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28F8B" w14:textId="469CC627" w:rsidR="00787047" w:rsidRPr="002928A4" w:rsidRDefault="00117859" w:rsidP="00787047">
      <w:pPr>
        <w:pStyle w:val="Title"/>
        <w:jc w:val="both"/>
        <w:rPr>
          <w:rFonts w:eastAsia="Calibri" w:cs="Arial"/>
          <w:b w:val="0"/>
          <w:bCs w:val="0"/>
          <w:sz w:val="22"/>
          <w:szCs w:val="22"/>
        </w:rPr>
      </w:pPr>
      <w:r>
        <w:rPr>
          <w:noProof/>
          <w:bdr w:val="none" w:sz="0" w:space="0" w:color="auto" w:frame="1"/>
        </w:rPr>
        <w:drawing>
          <wp:anchor distT="0" distB="0" distL="114300" distR="114300" simplePos="0" relativeHeight="251661312" behindDoc="0" locked="0" layoutInCell="1" allowOverlap="1" wp14:anchorId="076A9393" wp14:editId="35F8E535">
            <wp:simplePos x="0" y="0"/>
            <wp:positionH relativeFrom="column">
              <wp:posOffset>0</wp:posOffset>
            </wp:positionH>
            <wp:positionV relativeFrom="paragraph">
              <wp:posOffset>-2540</wp:posOffset>
            </wp:positionV>
            <wp:extent cx="1670050" cy="1898650"/>
            <wp:effectExtent l="0" t="0" r="6350" b="6350"/>
            <wp:wrapNone/>
            <wp:docPr id="1" name="Picture 1" descr="Discovery Peterborough Colour Variations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y Peterborough Colour Variations_F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0050" cy="189865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2936"/>
        <w:gridCol w:w="3013"/>
        <w:gridCol w:w="3067"/>
      </w:tblGrid>
      <w:tr w:rsidR="00E31373" w:rsidRPr="002928A4" w14:paraId="145C22D8" w14:textId="77777777" w:rsidTr="00E31373">
        <w:trPr>
          <w:trHeight w:val="1127"/>
        </w:trPr>
        <w:tc>
          <w:tcPr>
            <w:tcW w:w="2936" w:type="dxa"/>
            <w:tcBorders>
              <w:top w:val="nil"/>
              <w:left w:val="nil"/>
              <w:bottom w:val="nil"/>
              <w:right w:val="nil"/>
            </w:tcBorders>
          </w:tcPr>
          <w:p w14:paraId="52F24BB5" w14:textId="3D7658A9" w:rsidR="00E31373" w:rsidRPr="00493363" w:rsidRDefault="00E31373" w:rsidP="00E31373">
            <w:pPr>
              <w:rPr>
                <w:rFonts w:ascii="Arial" w:hAnsi="Arial" w:cs="Arial"/>
                <w:b/>
                <w:bCs/>
                <w:sz w:val="28"/>
              </w:rPr>
            </w:pPr>
            <w:bookmarkStart w:id="0" w:name="_Hlk94878231"/>
          </w:p>
          <w:bookmarkEnd w:id="0"/>
          <w:p w14:paraId="3C483373" w14:textId="299030B8" w:rsidR="00E31373" w:rsidRPr="00493363" w:rsidRDefault="00E31373" w:rsidP="00787047">
            <w:pPr>
              <w:rPr>
                <w:rFonts w:ascii="Arial" w:hAnsi="Arial" w:cs="Arial"/>
                <w:b/>
                <w:bCs/>
              </w:rPr>
            </w:pPr>
          </w:p>
        </w:tc>
        <w:tc>
          <w:tcPr>
            <w:tcW w:w="3013" w:type="dxa"/>
            <w:tcBorders>
              <w:top w:val="nil"/>
              <w:left w:val="nil"/>
              <w:bottom w:val="nil"/>
              <w:right w:val="nil"/>
            </w:tcBorders>
          </w:tcPr>
          <w:p w14:paraId="38EA8ADC" w14:textId="77777777" w:rsidR="00E31373" w:rsidRPr="002928A4" w:rsidRDefault="00E31373" w:rsidP="00787047">
            <w:pPr>
              <w:rPr>
                <w:rFonts w:ascii="Arial" w:hAnsi="Arial" w:cs="Arial"/>
              </w:rPr>
            </w:pPr>
          </w:p>
        </w:tc>
        <w:tc>
          <w:tcPr>
            <w:tcW w:w="3067" w:type="dxa"/>
            <w:tcBorders>
              <w:top w:val="nil"/>
              <w:left w:val="nil"/>
              <w:bottom w:val="nil"/>
              <w:right w:val="nil"/>
            </w:tcBorders>
          </w:tcPr>
          <w:p w14:paraId="516FEDCD" w14:textId="77777777" w:rsidR="00E31373" w:rsidRPr="002928A4" w:rsidRDefault="00E31373" w:rsidP="00787047">
            <w:pPr>
              <w:rPr>
                <w:rFonts w:ascii="Arial" w:hAnsi="Arial" w:cs="Arial"/>
              </w:rPr>
            </w:pPr>
          </w:p>
          <w:p w14:paraId="59C8D2D5" w14:textId="0034161A" w:rsidR="00E31373" w:rsidRPr="002928A4" w:rsidRDefault="00E31373" w:rsidP="00787047">
            <w:pPr>
              <w:rPr>
                <w:rFonts w:ascii="Arial" w:hAnsi="Arial" w:cs="Arial"/>
              </w:rPr>
            </w:pPr>
          </w:p>
          <w:p w14:paraId="13023E57" w14:textId="77777777" w:rsidR="00E31373" w:rsidRPr="002928A4" w:rsidRDefault="00E31373" w:rsidP="00787047">
            <w:pPr>
              <w:rPr>
                <w:rFonts w:ascii="Arial" w:hAnsi="Arial" w:cs="Arial"/>
              </w:rPr>
            </w:pPr>
          </w:p>
          <w:p w14:paraId="18DDE9B9" w14:textId="084D27F3" w:rsidR="00E31373" w:rsidRPr="002928A4" w:rsidRDefault="00E31373" w:rsidP="00787047">
            <w:pPr>
              <w:rPr>
                <w:rFonts w:ascii="Arial" w:hAnsi="Arial" w:cs="Arial"/>
              </w:rPr>
            </w:pPr>
          </w:p>
        </w:tc>
      </w:tr>
    </w:tbl>
    <w:p w14:paraId="618996D8" w14:textId="77777777" w:rsidR="00787047" w:rsidRPr="002928A4" w:rsidRDefault="00787047" w:rsidP="00787047">
      <w:pPr>
        <w:rPr>
          <w:rFonts w:ascii="Arial" w:hAnsi="Arial" w:cs="Arial"/>
        </w:rPr>
      </w:pPr>
    </w:p>
    <w:p w14:paraId="45A8CEB4" w14:textId="6AA06BC7" w:rsidR="00787047" w:rsidRPr="002928A4" w:rsidRDefault="00787047" w:rsidP="00787047">
      <w:pPr>
        <w:autoSpaceDE w:val="0"/>
        <w:autoSpaceDN w:val="0"/>
        <w:adjustRightInd w:val="0"/>
        <w:spacing w:after="0" w:line="240" w:lineRule="auto"/>
        <w:jc w:val="center"/>
        <w:rPr>
          <w:rFonts w:ascii="Arial" w:hAnsi="Arial" w:cs="Arial"/>
          <w:b/>
          <w:bCs/>
          <w:color w:val="000000"/>
          <w:sz w:val="72"/>
          <w:szCs w:val="72"/>
          <w:lang w:eastAsia="en-GB"/>
        </w:rPr>
      </w:pPr>
    </w:p>
    <w:p w14:paraId="27539B8B" w14:textId="77777777" w:rsidR="00E31373" w:rsidRPr="002928A4" w:rsidRDefault="00E31373" w:rsidP="00787047">
      <w:pPr>
        <w:autoSpaceDE w:val="0"/>
        <w:autoSpaceDN w:val="0"/>
        <w:adjustRightInd w:val="0"/>
        <w:spacing w:after="0" w:line="240" w:lineRule="auto"/>
        <w:jc w:val="center"/>
        <w:rPr>
          <w:rFonts w:ascii="Arial" w:hAnsi="Arial" w:cs="Arial"/>
          <w:b/>
          <w:bCs/>
          <w:color w:val="000000"/>
          <w:sz w:val="72"/>
          <w:szCs w:val="72"/>
          <w:lang w:eastAsia="en-GB"/>
        </w:rPr>
      </w:pPr>
    </w:p>
    <w:p w14:paraId="5658F2CF" w14:textId="2D67DFBE" w:rsidR="00F82D76" w:rsidRDefault="00FA10E1" w:rsidP="00F82D76">
      <w:pPr>
        <w:autoSpaceDE w:val="0"/>
        <w:autoSpaceDN w:val="0"/>
        <w:adjustRightInd w:val="0"/>
        <w:spacing w:after="0" w:line="240" w:lineRule="auto"/>
        <w:jc w:val="center"/>
        <w:rPr>
          <w:rFonts w:ascii="Arial" w:hAnsi="Arial" w:cs="Arial"/>
          <w:b/>
          <w:bCs/>
          <w:color w:val="000000"/>
          <w:sz w:val="64"/>
          <w:szCs w:val="64"/>
          <w:lang w:eastAsia="en-GB"/>
        </w:rPr>
      </w:pPr>
      <w:r w:rsidRPr="002928A4">
        <w:rPr>
          <w:rFonts w:ascii="Arial" w:hAnsi="Arial" w:cs="Arial"/>
          <w:b/>
          <w:bCs/>
          <w:color w:val="000000"/>
          <w:sz w:val="64"/>
          <w:szCs w:val="64"/>
          <w:lang w:eastAsia="en-GB"/>
        </w:rPr>
        <w:t>Responding to</w:t>
      </w:r>
    </w:p>
    <w:p w14:paraId="780EB5F7" w14:textId="62D9BDF3" w:rsidR="00787047" w:rsidRPr="002928A4" w:rsidRDefault="00787047" w:rsidP="00F82D76">
      <w:pPr>
        <w:autoSpaceDE w:val="0"/>
        <w:autoSpaceDN w:val="0"/>
        <w:adjustRightInd w:val="0"/>
        <w:spacing w:after="0" w:line="240" w:lineRule="auto"/>
        <w:jc w:val="center"/>
        <w:rPr>
          <w:rFonts w:ascii="Arial" w:hAnsi="Arial" w:cs="Arial"/>
          <w:b/>
          <w:bCs/>
          <w:color w:val="000000"/>
          <w:sz w:val="64"/>
          <w:szCs w:val="64"/>
          <w:lang w:eastAsia="en-GB"/>
        </w:rPr>
      </w:pPr>
      <w:r w:rsidRPr="002928A4">
        <w:rPr>
          <w:rFonts w:ascii="Arial" w:hAnsi="Arial" w:cs="Arial"/>
          <w:b/>
          <w:bCs/>
          <w:color w:val="000000"/>
          <w:sz w:val="64"/>
          <w:szCs w:val="64"/>
          <w:lang w:eastAsia="en-GB"/>
        </w:rPr>
        <w:t>Prejudice-Related Incidents</w:t>
      </w:r>
      <w:r w:rsidR="00E31373" w:rsidRPr="002928A4">
        <w:rPr>
          <w:rFonts w:ascii="Arial" w:hAnsi="Arial" w:cs="Arial"/>
          <w:b/>
          <w:bCs/>
          <w:color w:val="000000"/>
          <w:sz w:val="64"/>
          <w:szCs w:val="64"/>
          <w:lang w:eastAsia="en-GB"/>
        </w:rPr>
        <w:t xml:space="preserve"> Policy</w:t>
      </w:r>
    </w:p>
    <w:p w14:paraId="6767B81E" w14:textId="77777777" w:rsidR="00787047" w:rsidRPr="002928A4" w:rsidRDefault="00787047" w:rsidP="00787047">
      <w:pPr>
        <w:autoSpaceDE w:val="0"/>
        <w:autoSpaceDN w:val="0"/>
        <w:adjustRightInd w:val="0"/>
        <w:spacing w:after="0" w:line="240" w:lineRule="auto"/>
        <w:jc w:val="center"/>
        <w:rPr>
          <w:rFonts w:ascii="Arial" w:hAnsi="Arial" w:cs="Arial"/>
          <w:b/>
          <w:bCs/>
          <w:color w:val="000000"/>
          <w:sz w:val="72"/>
          <w:szCs w:val="72"/>
          <w:lang w:eastAsia="en-GB"/>
        </w:rPr>
      </w:pPr>
    </w:p>
    <w:p w14:paraId="110F4C9D" w14:textId="77777777" w:rsidR="00787047" w:rsidRPr="002928A4" w:rsidRDefault="00787047" w:rsidP="00787047">
      <w:pPr>
        <w:autoSpaceDE w:val="0"/>
        <w:autoSpaceDN w:val="0"/>
        <w:adjustRightInd w:val="0"/>
        <w:spacing w:after="0" w:line="240" w:lineRule="auto"/>
        <w:jc w:val="center"/>
        <w:rPr>
          <w:rFonts w:ascii="Arial" w:hAnsi="Arial" w:cs="Arial"/>
          <w:b/>
          <w:bCs/>
          <w:color w:val="000000"/>
          <w:sz w:val="72"/>
          <w:szCs w:val="72"/>
          <w:lang w:eastAsia="en-GB"/>
        </w:rPr>
      </w:pPr>
    </w:p>
    <w:p w14:paraId="28625D78" w14:textId="3518EA2F" w:rsidR="00E31373" w:rsidRDefault="00F82D76" w:rsidP="00E31373">
      <w:pPr>
        <w:jc w:val="center"/>
        <w:rPr>
          <w:rFonts w:ascii="Arial" w:hAnsi="Arial" w:cs="Arial"/>
          <w:sz w:val="52"/>
        </w:rPr>
      </w:pPr>
      <w:r>
        <w:rPr>
          <w:rFonts w:ascii="Arial" w:hAnsi="Arial" w:cs="Arial"/>
          <w:sz w:val="52"/>
        </w:rPr>
        <w:t>Discovery Primary Academy</w:t>
      </w:r>
    </w:p>
    <w:p w14:paraId="17DCD1F0" w14:textId="0D6E94E5" w:rsidR="00F82D76" w:rsidRDefault="00F82D76" w:rsidP="00E31373">
      <w:pPr>
        <w:jc w:val="center"/>
        <w:rPr>
          <w:rFonts w:ascii="Arial" w:hAnsi="Arial" w:cs="Arial"/>
          <w:sz w:val="52"/>
        </w:rPr>
      </w:pPr>
    </w:p>
    <w:p w14:paraId="6652CB36" w14:textId="45DD2A9D" w:rsidR="00F82D76" w:rsidRPr="002928A4" w:rsidRDefault="00F82D76" w:rsidP="00E31373">
      <w:pPr>
        <w:jc w:val="center"/>
        <w:rPr>
          <w:rFonts w:ascii="Arial" w:hAnsi="Arial" w:cs="Arial"/>
          <w:sz w:val="52"/>
        </w:rPr>
      </w:pPr>
      <w:r>
        <w:rPr>
          <w:rFonts w:ascii="Arial" w:hAnsi="Arial" w:cs="Arial"/>
          <w:sz w:val="52"/>
        </w:rPr>
        <w:t>Autumn 2022</w:t>
      </w:r>
    </w:p>
    <w:p w14:paraId="60A8857B" w14:textId="77777777" w:rsidR="00E31373" w:rsidRPr="002928A4" w:rsidRDefault="00E31373" w:rsidP="00E31373">
      <w:pPr>
        <w:jc w:val="center"/>
        <w:rPr>
          <w:rFonts w:ascii="Arial" w:hAnsi="Arial" w:cs="Arial"/>
          <w:sz w:val="52"/>
        </w:rPr>
      </w:pPr>
    </w:p>
    <w:p w14:paraId="3C15A510" w14:textId="77777777" w:rsidR="00E31373" w:rsidRPr="002928A4" w:rsidRDefault="00E31373" w:rsidP="00E31373">
      <w:pPr>
        <w:jc w:val="center"/>
        <w:rPr>
          <w:rFonts w:ascii="Arial" w:hAnsi="Arial" w:cs="Arial"/>
          <w:sz w:val="52"/>
        </w:rPr>
      </w:pPr>
    </w:p>
    <w:p w14:paraId="256A2770" w14:textId="12A60FF5" w:rsidR="00E31373" w:rsidRPr="002928A4" w:rsidRDefault="00E31373" w:rsidP="00E31373">
      <w:pPr>
        <w:jc w:val="center"/>
        <w:rPr>
          <w:rFonts w:ascii="Arial" w:hAnsi="Arial" w:cs="Arial"/>
          <w:sz w:val="52"/>
        </w:rPr>
      </w:pPr>
    </w:p>
    <w:p w14:paraId="6FDFDE09" w14:textId="1CC50F22" w:rsidR="00787047" w:rsidRPr="002928A4" w:rsidRDefault="00E31373">
      <w:pPr>
        <w:rPr>
          <w:rFonts w:ascii="Arial" w:hAnsi="Arial" w:cs="Arial"/>
          <w:b/>
          <w:bCs/>
          <w:color w:val="000000"/>
          <w:sz w:val="72"/>
          <w:szCs w:val="72"/>
          <w:lang w:eastAsia="en-GB"/>
        </w:rPr>
      </w:pPr>
      <w:r w:rsidRPr="002928A4">
        <w:rPr>
          <w:rFonts w:ascii="Arial" w:hAnsi="Arial" w:cs="Arial"/>
          <w:b/>
          <w:bCs/>
          <w:noProof/>
          <w:color w:val="000000"/>
          <w:sz w:val="72"/>
          <w:szCs w:val="72"/>
          <w:lang w:eastAsia="en-GB"/>
        </w:rPr>
        <mc:AlternateContent>
          <mc:Choice Requires="wps">
            <w:drawing>
              <wp:anchor distT="0" distB="0" distL="114300" distR="114300" simplePos="0" relativeHeight="251660288" behindDoc="1" locked="0" layoutInCell="1" allowOverlap="1" wp14:anchorId="0EB80042" wp14:editId="52377342">
                <wp:simplePos x="0" y="0"/>
                <wp:positionH relativeFrom="margin">
                  <wp:posOffset>-700405</wp:posOffset>
                </wp:positionH>
                <wp:positionV relativeFrom="page">
                  <wp:posOffset>9900920</wp:posOffset>
                </wp:positionV>
                <wp:extent cx="7200265" cy="539750"/>
                <wp:effectExtent l="0" t="0" r="635" b="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00265" cy="539750"/>
                        </a:xfrm>
                        <a:prstGeom prst="rect">
                          <a:avLst/>
                        </a:prstGeom>
                        <a:solidFill>
                          <a:srgbClr val="002F5D"/>
                        </a:solidFill>
                        <a:ln>
                          <a:noFill/>
                        </a:ln>
                        <a:effectLst/>
                        <a:extLst>
                          <a:ext uri="{91240B29-F687-4F45-9708-019B960494DF}">
                            <a14:hiddenLine xmlns:a14="http://schemas.microsoft.com/office/drawing/2010/main" w="38100">
                              <a:solidFill>
                                <a:srgbClr val="F2F2F2"/>
                              </a:solidFill>
                              <a:miter lim="800000"/>
                              <a:headEnd/>
                              <a:tailEnd/>
                            </a14:hiddenLine>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txbx>
                        <w:txbxContent>
                          <w:p w14:paraId="3968B90E" w14:textId="4D2BAC1C" w:rsidR="00E31373" w:rsidRPr="006A37C0" w:rsidRDefault="00DD1BDF" w:rsidP="00E31373">
                            <w:pPr>
                              <w:spacing w:before="240"/>
                              <w:jc w:val="center"/>
                              <w:rPr>
                                <w:rFonts w:ascii="Calibri" w:hAnsi="Calibri"/>
                                <w:color w:val="FFFFFF"/>
                                <w:spacing w:val="-12"/>
                                <w:sz w:val="20"/>
                              </w:rPr>
                            </w:pPr>
                            <w:r>
                              <w:rPr>
                                <w:rFonts w:ascii="Calibri" w:hAnsi="Calibri"/>
                                <w:color w:val="FFFFFF"/>
                                <w:spacing w:val="-12"/>
                                <w:sz w:val="20"/>
                              </w:rPr>
                              <w:t xml:space="preserve">Updated </w:t>
                            </w:r>
                            <w:r w:rsidR="00E31373">
                              <w:rPr>
                                <w:rFonts w:ascii="Calibri" w:hAnsi="Calibri"/>
                                <w:color w:val="FFFFFF"/>
                                <w:spacing w:val="-12"/>
                                <w:sz w:val="20"/>
                              </w:rPr>
                              <w:t>by the Education Safeguarding Team</w:t>
                            </w:r>
                            <w:r w:rsidR="00410386">
                              <w:rPr>
                                <w:rFonts w:ascii="Calibri" w:hAnsi="Calibri"/>
                                <w:color w:val="FFFFFF"/>
                                <w:spacing w:val="-12"/>
                                <w:sz w:val="20"/>
                              </w:rPr>
                              <w:t xml:space="preserve"> in collaboration with the Cambridgeshire PSHE Service;</w:t>
                            </w:r>
                            <w:r w:rsidR="00E31373">
                              <w:rPr>
                                <w:rFonts w:ascii="Calibri" w:hAnsi="Calibri"/>
                                <w:color w:val="FFFFFF"/>
                                <w:spacing w:val="-12"/>
                                <w:sz w:val="20"/>
                              </w:rPr>
                              <w:t xml:space="preserve"> Cambridgeshire County Council.</w:t>
                            </w:r>
                            <w:r w:rsidR="00410386">
                              <w:rPr>
                                <w:rFonts w:ascii="Calibri" w:hAnsi="Calibri"/>
                                <w:color w:val="FFFFFF"/>
                                <w:spacing w:val="-12"/>
                                <w:sz w:val="20"/>
                              </w:rPr>
                              <w:t xml:space="preserve">; </w:t>
                            </w:r>
                            <w:r>
                              <w:rPr>
                                <w:rFonts w:ascii="Calibri" w:hAnsi="Calibri"/>
                                <w:color w:val="FFFFFF"/>
                                <w:spacing w:val="-12"/>
                                <w:sz w:val="20"/>
                              </w:rPr>
                              <w:t>March 2022.</w:t>
                            </w:r>
                          </w:p>
                          <w:p w14:paraId="607DB938" w14:textId="0190296D" w:rsidR="00E31373" w:rsidRDefault="00E31373" w:rsidP="00E31373">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80042" id="Rectangle 59" o:spid="_x0000_s1026" style="position:absolute;margin-left:-55.15pt;margin-top:779.6pt;width:566.95pt;height:42.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" fillcolor="#002f5d" stroked="f" strokecolor="#f2f2f2" strokeweight="3pt">
                <v:shadow color="#243f60" opacity=".5" offset="1pt"/>
                <v:textbox>
                  <w:txbxContent>
                    <w:p w14:paraId="3968B90E" w14:textId="4D2BAC1C" w:rsidR="00E31373" w:rsidRPr="006A37C0" w:rsidRDefault="00DD1BDF" w:rsidP="00E31373">
                      <w:pPr>
                        <w:spacing w:before="240"/>
                        <w:jc w:val="center"/>
                        <w:rPr>
                          <w:rFonts w:ascii="Calibri" w:hAnsi="Calibri"/>
                          <w:color w:val="FFFFFF"/>
                          <w:spacing w:val="-12"/>
                          <w:sz w:val="20"/>
                        </w:rPr>
                      </w:pPr>
                      <w:r>
                        <w:rPr>
                          <w:rFonts w:ascii="Calibri" w:hAnsi="Calibri"/>
                          <w:color w:val="FFFFFF"/>
                          <w:spacing w:val="-12"/>
                          <w:sz w:val="20"/>
                        </w:rPr>
                        <w:t xml:space="preserve">Updated </w:t>
                      </w:r>
                      <w:r w:rsidR="00E31373">
                        <w:rPr>
                          <w:rFonts w:ascii="Calibri" w:hAnsi="Calibri"/>
                          <w:color w:val="FFFFFF"/>
                          <w:spacing w:val="-12"/>
                          <w:sz w:val="20"/>
                        </w:rPr>
                        <w:t>by the Education Safeguarding Team</w:t>
                      </w:r>
                      <w:r w:rsidR="00410386">
                        <w:rPr>
                          <w:rFonts w:ascii="Calibri" w:hAnsi="Calibri"/>
                          <w:color w:val="FFFFFF"/>
                          <w:spacing w:val="-12"/>
                          <w:sz w:val="20"/>
                        </w:rPr>
                        <w:t xml:space="preserve"> in collaboration with the Cambridgeshire PSHE Service;</w:t>
                      </w:r>
                      <w:r w:rsidR="00E31373">
                        <w:rPr>
                          <w:rFonts w:ascii="Calibri" w:hAnsi="Calibri"/>
                          <w:color w:val="FFFFFF"/>
                          <w:spacing w:val="-12"/>
                          <w:sz w:val="20"/>
                        </w:rPr>
                        <w:t xml:space="preserve"> Cambridgeshire County Council.</w:t>
                      </w:r>
                      <w:r w:rsidR="00410386">
                        <w:rPr>
                          <w:rFonts w:ascii="Calibri" w:hAnsi="Calibri"/>
                          <w:color w:val="FFFFFF"/>
                          <w:spacing w:val="-12"/>
                          <w:sz w:val="20"/>
                        </w:rPr>
                        <w:t xml:space="preserve">; </w:t>
                      </w:r>
                      <w:r>
                        <w:rPr>
                          <w:rFonts w:ascii="Calibri" w:hAnsi="Calibri"/>
                          <w:color w:val="FFFFFF"/>
                          <w:spacing w:val="-12"/>
                          <w:sz w:val="20"/>
                        </w:rPr>
                        <w:t>March 2022.</w:t>
                      </w:r>
                    </w:p>
                    <w:p w14:paraId="607DB938" w14:textId="0190296D" w:rsidR="00E31373" w:rsidRDefault="00E31373" w:rsidP="00E31373">
                      <w:pPr>
                        <w:jc w:val="right"/>
                      </w:pPr>
                    </w:p>
                  </w:txbxContent>
                </v:textbox>
                <w10:wrap anchorx="margin" anchory="page"/>
              </v:rect>
            </w:pict>
          </mc:Fallback>
        </mc:AlternateContent>
      </w:r>
      <w:r w:rsidR="00787047" w:rsidRPr="002928A4">
        <w:rPr>
          <w:rFonts w:ascii="Arial" w:hAnsi="Arial" w:cs="Arial"/>
          <w:b/>
          <w:bCs/>
          <w:color w:val="000000"/>
          <w:sz w:val="72"/>
          <w:szCs w:val="72"/>
          <w:lang w:eastAsia="en-GB"/>
        </w:rPr>
        <w:br w:type="page"/>
      </w:r>
    </w:p>
    <w:p w14:paraId="7A55FCC5" w14:textId="0E513BD6" w:rsidR="00BE6088" w:rsidRPr="002928A4" w:rsidRDefault="00BE3166" w:rsidP="00BE6088">
      <w:pPr>
        <w:spacing w:after="0"/>
        <w:jc w:val="center"/>
        <w:rPr>
          <w:rFonts w:ascii="Arial" w:hAnsi="Arial" w:cs="Arial"/>
          <w:b/>
          <w:sz w:val="24"/>
          <w:szCs w:val="24"/>
        </w:rPr>
      </w:pPr>
      <w:r w:rsidRPr="002928A4">
        <w:rPr>
          <w:rFonts w:ascii="Arial" w:hAnsi="Arial" w:cs="Arial"/>
          <w:b/>
          <w:sz w:val="24"/>
          <w:szCs w:val="24"/>
        </w:rPr>
        <w:lastRenderedPageBreak/>
        <w:t xml:space="preserve">Policy for </w:t>
      </w:r>
      <w:r w:rsidR="00BE6088" w:rsidRPr="002928A4">
        <w:rPr>
          <w:rFonts w:ascii="Arial" w:hAnsi="Arial" w:cs="Arial"/>
          <w:b/>
          <w:sz w:val="24"/>
          <w:szCs w:val="24"/>
        </w:rPr>
        <w:t>R</w:t>
      </w:r>
      <w:r w:rsidR="00FA10E1" w:rsidRPr="002928A4">
        <w:rPr>
          <w:rFonts w:ascii="Arial" w:hAnsi="Arial" w:cs="Arial"/>
          <w:b/>
          <w:sz w:val="24"/>
          <w:szCs w:val="24"/>
        </w:rPr>
        <w:t>esponding to</w:t>
      </w:r>
      <w:r w:rsidR="00BE6088" w:rsidRPr="002928A4">
        <w:rPr>
          <w:rFonts w:ascii="Arial" w:hAnsi="Arial" w:cs="Arial"/>
          <w:b/>
          <w:sz w:val="24"/>
          <w:szCs w:val="24"/>
        </w:rPr>
        <w:t xml:space="preserve"> </w:t>
      </w:r>
      <w:r w:rsidR="00DB5A0A" w:rsidRPr="002928A4">
        <w:rPr>
          <w:rFonts w:ascii="Arial" w:hAnsi="Arial" w:cs="Arial"/>
          <w:b/>
          <w:sz w:val="24"/>
          <w:szCs w:val="24"/>
        </w:rPr>
        <w:t>P</w:t>
      </w:r>
      <w:r w:rsidR="00BE6088" w:rsidRPr="002928A4">
        <w:rPr>
          <w:rFonts w:ascii="Arial" w:hAnsi="Arial" w:cs="Arial"/>
          <w:b/>
          <w:sz w:val="24"/>
          <w:szCs w:val="24"/>
        </w:rPr>
        <w:t>rejudice-Related Incidents</w:t>
      </w:r>
    </w:p>
    <w:p w14:paraId="4FCF1B5C" w14:textId="77777777" w:rsidR="00BE6088" w:rsidRPr="002928A4" w:rsidRDefault="00BE6088" w:rsidP="003A15DB">
      <w:pPr>
        <w:spacing w:after="0"/>
        <w:rPr>
          <w:rFonts w:ascii="Arial" w:hAnsi="Arial" w:cs="Arial"/>
          <w:b/>
          <w:sz w:val="24"/>
          <w:szCs w:val="24"/>
        </w:rPr>
      </w:pPr>
    </w:p>
    <w:p w14:paraId="4E3BF847" w14:textId="77777777" w:rsidR="00410386" w:rsidRPr="002928A4" w:rsidRDefault="00F90A0F" w:rsidP="00410386">
      <w:pPr>
        <w:pStyle w:val="ListParagraph"/>
        <w:numPr>
          <w:ilvl w:val="0"/>
          <w:numId w:val="14"/>
        </w:numPr>
        <w:spacing w:after="0"/>
        <w:rPr>
          <w:rFonts w:ascii="Arial" w:hAnsi="Arial" w:cs="Arial"/>
          <w:b/>
        </w:rPr>
      </w:pPr>
      <w:r w:rsidRPr="002928A4">
        <w:rPr>
          <w:rFonts w:ascii="Arial" w:hAnsi="Arial" w:cs="Arial"/>
          <w:b/>
        </w:rPr>
        <w:t>Aims</w:t>
      </w:r>
    </w:p>
    <w:p w14:paraId="2A43DB35" w14:textId="77777777" w:rsidR="00410386" w:rsidRPr="002928A4" w:rsidRDefault="00410386" w:rsidP="00410386">
      <w:pPr>
        <w:pStyle w:val="ListParagraph"/>
        <w:spacing w:after="0"/>
        <w:rPr>
          <w:rFonts w:ascii="Arial" w:hAnsi="Arial" w:cs="Arial"/>
          <w:b/>
        </w:rPr>
      </w:pPr>
    </w:p>
    <w:p w14:paraId="4743CD17" w14:textId="1FE2DB66" w:rsidR="00FA10E1" w:rsidRPr="002928A4" w:rsidRDefault="00410386" w:rsidP="00FA10E1">
      <w:pPr>
        <w:pStyle w:val="ListParagraph"/>
        <w:spacing w:after="0"/>
        <w:ind w:left="0"/>
        <w:rPr>
          <w:rFonts w:ascii="Arial" w:hAnsi="Arial" w:cs="Arial"/>
          <w:color w:val="000000"/>
        </w:rPr>
      </w:pPr>
      <w:r w:rsidRPr="00F82D76">
        <w:rPr>
          <w:rFonts w:ascii="Arial" w:hAnsi="Arial" w:cs="Arial"/>
          <w:color w:val="000000" w:themeColor="text1"/>
        </w:rPr>
        <w:t xml:space="preserve">At </w:t>
      </w:r>
      <w:r w:rsidR="00F82D76" w:rsidRPr="00F82D76">
        <w:rPr>
          <w:rFonts w:ascii="Arial" w:hAnsi="Arial" w:cs="Arial"/>
          <w:color w:val="000000" w:themeColor="text1"/>
        </w:rPr>
        <w:t>Discovery Primary Academy</w:t>
      </w:r>
      <w:r w:rsidRPr="00F82D76">
        <w:rPr>
          <w:rFonts w:ascii="Arial" w:hAnsi="Arial" w:cs="Arial"/>
          <w:color w:val="000000" w:themeColor="text1"/>
        </w:rPr>
        <w:t xml:space="preserve"> we want </w:t>
      </w:r>
      <w:r w:rsidRPr="002928A4">
        <w:rPr>
          <w:rFonts w:ascii="Arial" w:hAnsi="Arial" w:cs="Arial"/>
        </w:rPr>
        <w:t xml:space="preserve">to provide every opportunity for children to learn to respect one another. </w:t>
      </w:r>
      <w:r w:rsidR="00BD6C21" w:rsidRPr="002928A4">
        <w:rPr>
          <w:rFonts w:ascii="Arial" w:hAnsi="Arial" w:cs="Arial"/>
        </w:rPr>
        <w:t xml:space="preserve">We are aware of our responsibilities under the </w:t>
      </w:r>
      <w:hyperlink r:id="rId9" w:history="1">
        <w:r w:rsidR="00BD6C21" w:rsidRPr="002928A4">
          <w:rPr>
            <w:rStyle w:val="Hyperlink"/>
            <w:rFonts w:ascii="Arial" w:hAnsi="Arial" w:cs="Arial"/>
          </w:rPr>
          <w:t>Equality Act 2010</w:t>
        </w:r>
      </w:hyperlink>
      <w:r w:rsidR="00BD6C21" w:rsidRPr="002928A4">
        <w:rPr>
          <w:rFonts w:ascii="Arial" w:hAnsi="Arial" w:cs="Arial"/>
        </w:rPr>
        <w:t xml:space="preserve"> to eliminate unlawful discrimination, harassment and victimisation; advance equality of opportunity and foster good relations between people who share a protected characteristic and people who do not share it. </w:t>
      </w:r>
      <w:r w:rsidRPr="002928A4">
        <w:rPr>
          <w:rFonts w:ascii="Arial" w:hAnsi="Arial" w:cs="Arial"/>
        </w:rPr>
        <w:t xml:space="preserve">We celebrate the wide range of </w:t>
      </w:r>
      <w:r w:rsidRPr="002928A4">
        <w:rPr>
          <w:rFonts w:ascii="Arial" w:hAnsi="Arial" w:cs="Arial"/>
          <w:color w:val="000000"/>
        </w:rPr>
        <w:t>ethnic groups, cultures, languages and religious beliefs that are to be found in our school communit</w:t>
      </w:r>
      <w:r w:rsidR="00E80D37" w:rsidRPr="002928A4">
        <w:rPr>
          <w:rFonts w:ascii="Arial" w:hAnsi="Arial" w:cs="Arial"/>
          <w:color w:val="000000"/>
        </w:rPr>
        <w:t>y</w:t>
      </w:r>
      <w:r w:rsidR="00DF2D46" w:rsidRPr="002928A4">
        <w:rPr>
          <w:rFonts w:ascii="Arial" w:hAnsi="Arial" w:cs="Arial"/>
          <w:color w:val="000000"/>
        </w:rPr>
        <w:t xml:space="preserve"> and beyond</w:t>
      </w:r>
      <w:r w:rsidRPr="002928A4">
        <w:rPr>
          <w:rFonts w:ascii="Arial" w:hAnsi="Arial" w:cs="Arial"/>
          <w:color w:val="000000"/>
        </w:rPr>
        <w:t>. We seek to be welcoming to all different types of people and families and equally inclusive of people who</w:t>
      </w:r>
      <w:r w:rsidR="00DF2D46" w:rsidRPr="002928A4">
        <w:rPr>
          <w:rFonts w:ascii="Arial" w:hAnsi="Arial" w:cs="Arial"/>
          <w:color w:val="000000"/>
        </w:rPr>
        <w:t xml:space="preserve"> have a disability </w:t>
      </w:r>
      <w:r w:rsidRPr="002928A4">
        <w:rPr>
          <w:rFonts w:ascii="Arial" w:hAnsi="Arial" w:cs="Arial"/>
          <w:color w:val="000000"/>
        </w:rPr>
        <w:t xml:space="preserve">and those who </w:t>
      </w:r>
      <w:r w:rsidR="00DF2D46" w:rsidRPr="002928A4">
        <w:rPr>
          <w:rFonts w:ascii="Arial" w:hAnsi="Arial" w:cs="Arial"/>
          <w:color w:val="000000"/>
        </w:rPr>
        <w:t>do</w:t>
      </w:r>
      <w:r w:rsidRPr="002928A4">
        <w:rPr>
          <w:rFonts w:ascii="Arial" w:hAnsi="Arial" w:cs="Arial"/>
          <w:color w:val="000000"/>
        </w:rPr>
        <w:t xml:space="preserve"> not. </w:t>
      </w:r>
      <w:r w:rsidR="008E5447" w:rsidRPr="002928A4">
        <w:rPr>
          <w:rFonts w:ascii="Arial" w:hAnsi="Arial" w:cs="Arial"/>
          <w:color w:val="000000"/>
        </w:rPr>
        <w:t xml:space="preserve">This forms part of our wider work within school in promoting the British Values of mutual respect and tolerance. </w:t>
      </w:r>
    </w:p>
    <w:p w14:paraId="510ADEC4" w14:textId="77777777" w:rsidR="00FA10E1" w:rsidRPr="002928A4" w:rsidRDefault="00FA10E1" w:rsidP="00FA10E1">
      <w:pPr>
        <w:pStyle w:val="ListParagraph"/>
        <w:spacing w:after="0"/>
        <w:ind w:left="0"/>
        <w:rPr>
          <w:rFonts w:ascii="Arial" w:hAnsi="Arial" w:cs="Arial"/>
          <w:color w:val="000000"/>
        </w:rPr>
      </w:pPr>
    </w:p>
    <w:p w14:paraId="706ED7AA" w14:textId="584F84B8" w:rsidR="00410386" w:rsidRPr="002928A4" w:rsidRDefault="00FA10E1" w:rsidP="00FA10E1">
      <w:pPr>
        <w:pStyle w:val="ListParagraph"/>
        <w:spacing w:after="0"/>
        <w:ind w:left="0"/>
        <w:rPr>
          <w:rFonts w:ascii="Arial" w:hAnsi="Arial" w:cs="Arial"/>
          <w:color w:val="000000"/>
        </w:rPr>
      </w:pPr>
      <w:r w:rsidRPr="002928A4">
        <w:rPr>
          <w:rFonts w:ascii="Arial" w:hAnsi="Arial" w:cs="Arial"/>
          <w:color w:val="000000"/>
        </w:rPr>
        <w:t>W</w:t>
      </w:r>
      <w:r w:rsidR="00410386" w:rsidRPr="002928A4">
        <w:rPr>
          <w:rFonts w:ascii="Arial" w:hAnsi="Arial" w:cs="Arial"/>
          <w:color w:val="000000"/>
        </w:rPr>
        <w:t xml:space="preserve">e recognise that prejudice-related incidents do </w:t>
      </w:r>
      <w:proofErr w:type="gramStart"/>
      <w:r w:rsidR="00410386" w:rsidRPr="002928A4">
        <w:rPr>
          <w:rFonts w:ascii="Arial" w:hAnsi="Arial" w:cs="Arial"/>
          <w:color w:val="000000"/>
        </w:rPr>
        <w:t>happen</w:t>
      </w:r>
      <w:proofErr w:type="gramEnd"/>
      <w:r w:rsidR="00410386" w:rsidRPr="002928A4">
        <w:rPr>
          <w:rFonts w:ascii="Arial" w:hAnsi="Arial" w:cs="Arial"/>
          <w:color w:val="000000"/>
        </w:rPr>
        <w:t xml:space="preserve"> and we take them extremely seriously, recognising that they can cause harm to all those involved, as well as to our wider school community. By effectively tackling prejudice-related incidents, we seek to create a positive school environment for everyone and to safeguard the wellbeing of all pupils and staff. In doing so, we aim to fully meet our obligations under the 2010 Equality Act, as well as best prepare our children </w:t>
      </w:r>
      <w:r w:rsidR="00DF2D46" w:rsidRPr="002928A4">
        <w:rPr>
          <w:rFonts w:ascii="Arial" w:hAnsi="Arial" w:cs="Arial"/>
          <w:color w:val="000000"/>
        </w:rPr>
        <w:t xml:space="preserve">for life in modern Britain and </w:t>
      </w:r>
      <w:r w:rsidR="00410386" w:rsidRPr="002928A4">
        <w:rPr>
          <w:rFonts w:ascii="Arial" w:hAnsi="Arial" w:cs="Arial"/>
          <w:color w:val="000000"/>
        </w:rPr>
        <w:t>to thrive in a diverse, globalised world.</w:t>
      </w:r>
    </w:p>
    <w:p w14:paraId="062AA0EA" w14:textId="77777777" w:rsidR="00410386" w:rsidRPr="002928A4" w:rsidRDefault="00410386" w:rsidP="00410386">
      <w:pPr>
        <w:spacing w:before="240"/>
        <w:rPr>
          <w:rFonts w:ascii="Arial" w:eastAsia="Times New Roman" w:hAnsi="Arial" w:cs="Arial"/>
          <w:iCs/>
          <w:color w:val="0070C0"/>
        </w:rPr>
      </w:pPr>
      <w:r w:rsidRPr="002928A4">
        <w:rPr>
          <w:rFonts w:ascii="Arial" w:hAnsi="Arial" w:cs="Arial"/>
        </w:rPr>
        <w:t>The aims of this policy are to:</w:t>
      </w:r>
    </w:p>
    <w:p w14:paraId="2C6BEA2E" w14:textId="726BEC99" w:rsidR="00410386" w:rsidRPr="002928A4" w:rsidRDefault="00410386" w:rsidP="00410386">
      <w:pPr>
        <w:pStyle w:val="ListParagraph"/>
        <w:numPr>
          <w:ilvl w:val="0"/>
          <w:numId w:val="15"/>
        </w:numPr>
        <w:spacing w:before="80" w:after="80" w:line="276" w:lineRule="auto"/>
        <w:rPr>
          <w:rFonts w:ascii="Arial" w:hAnsi="Arial" w:cs="Arial"/>
        </w:rPr>
      </w:pPr>
      <w:r w:rsidRPr="002928A4">
        <w:rPr>
          <w:rFonts w:ascii="Arial" w:hAnsi="Arial" w:cs="Arial"/>
        </w:rPr>
        <w:t>establish an agreed definition of prejudice</w:t>
      </w:r>
      <w:r w:rsidR="00875F3A" w:rsidRPr="002928A4">
        <w:rPr>
          <w:rFonts w:ascii="Arial" w:hAnsi="Arial" w:cs="Arial"/>
        </w:rPr>
        <w:t>-</w:t>
      </w:r>
      <w:r w:rsidRPr="002928A4">
        <w:rPr>
          <w:rFonts w:ascii="Arial" w:hAnsi="Arial" w:cs="Arial"/>
        </w:rPr>
        <w:t>related incidents</w:t>
      </w:r>
      <w:r w:rsidR="00FA10E1" w:rsidRPr="002928A4">
        <w:rPr>
          <w:rFonts w:ascii="Arial" w:hAnsi="Arial" w:cs="Arial"/>
        </w:rPr>
        <w:t>;</w:t>
      </w:r>
    </w:p>
    <w:p w14:paraId="7FA5EDEC" w14:textId="72F66ACB" w:rsidR="00410386" w:rsidRPr="002928A4" w:rsidRDefault="00410386" w:rsidP="00410386">
      <w:pPr>
        <w:pStyle w:val="ListParagraph"/>
        <w:numPr>
          <w:ilvl w:val="0"/>
          <w:numId w:val="15"/>
        </w:numPr>
        <w:spacing w:before="80" w:after="80" w:line="276" w:lineRule="auto"/>
        <w:rPr>
          <w:rFonts w:ascii="Arial" w:hAnsi="Arial" w:cs="Arial"/>
        </w:rPr>
      </w:pPr>
      <w:r w:rsidRPr="002928A4">
        <w:rPr>
          <w:rFonts w:ascii="Arial" w:hAnsi="Arial" w:cs="Arial"/>
        </w:rPr>
        <w:t>share the principles behind our programme of preventative education</w:t>
      </w:r>
      <w:r w:rsidR="00FA10E1" w:rsidRPr="002928A4">
        <w:rPr>
          <w:rFonts w:ascii="Arial" w:hAnsi="Arial" w:cs="Arial"/>
        </w:rPr>
        <w:t>;</w:t>
      </w:r>
    </w:p>
    <w:p w14:paraId="619B3594" w14:textId="70E925A1" w:rsidR="00FA10E1" w:rsidRPr="002928A4" w:rsidRDefault="00410386" w:rsidP="00FA10E1">
      <w:pPr>
        <w:pStyle w:val="ListParagraph"/>
        <w:numPr>
          <w:ilvl w:val="0"/>
          <w:numId w:val="15"/>
        </w:numPr>
        <w:spacing w:before="80" w:after="80" w:line="276" w:lineRule="auto"/>
        <w:rPr>
          <w:rFonts w:ascii="Arial" w:hAnsi="Arial" w:cs="Arial"/>
        </w:rPr>
      </w:pPr>
      <w:r w:rsidRPr="002928A4">
        <w:rPr>
          <w:rFonts w:ascii="Arial" w:hAnsi="Arial" w:cs="Arial"/>
        </w:rPr>
        <w:t>detail how we respond to, re</w:t>
      </w:r>
      <w:r w:rsidR="00FA10E1" w:rsidRPr="002928A4">
        <w:rPr>
          <w:rFonts w:ascii="Arial" w:hAnsi="Arial" w:cs="Arial"/>
        </w:rPr>
        <w:t>port</w:t>
      </w:r>
      <w:r w:rsidRPr="002928A4">
        <w:rPr>
          <w:rFonts w:ascii="Arial" w:hAnsi="Arial" w:cs="Arial"/>
        </w:rPr>
        <w:t xml:space="preserve"> and monitor prejudice</w:t>
      </w:r>
      <w:r w:rsidR="00875F3A" w:rsidRPr="002928A4">
        <w:rPr>
          <w:rFonts w:ascii="Arial" w:hAnsi="Arial" w:cs="Arial"/>
        </w:rPr>
        <w:t>-</w:t>
      </w:r>
      <w:r w:rsidRPr="002928A4">
        <w:rPr>
          <w:rFonts w:ascii="Arial" w:hAnsi="Arial" w:cs="Arial"/>
        </w:rPr>
        <w:t>related incidents</w:t>
      </w:r>
      <w:r w:rsidR="00FA10E1" w:rsidRPr="002928A4">
        <w:rPr>
          <w:rFonts w:ascii="Arial" w:hAnsi="Arial" w:cs="Arial"/>
        </w:rPr>
        <w:t>.</w:t>
      </w:r>
    </w:p>
    <w:p w14:paraId="1AF95826" w14:textId="6AB7728F" w:rsidR="00FA10E1" w:rsidRPr="002928A4" w:rsidRDefault="00FA10E1" w:rsidP="00FA10E1">
      <w:pPr>
        <w:pStyle w:val="ListParagraph"/>
        <w:spacing w:before="80" w:after="80" w:line="276" w:lineRule="auto"/>
        <w:rPr>
          <w:rFonts w:ascii="Arial" w:hAnsi="Arial" w:cs="Arial"/>
        </w:rPr>
      </w:pPr>
    </w:p>
    <w:p w14:paraId="56806B5A" w14:textId="7472AB9C" w:rsidR="00FA10E1" w:rsidRPr="00F82D76" w:rsidRDefault="00FA10E1" w:rsidP="00FA10E1">
      <w:pPr>
        <w:spacing w:after="0"/>
        <w:rPr>
          <w:rFonts w:ascii="Arial" w:hAnsi="Arial" w:cs="Arial"/>
          <w:color w:val="000000" w:themeColor="text1"/>
        </w:rPr>
      </w:pPr>
      <w:r w:rsidRPr="00F82D76">
        <w:rPr>
          <w:rFonts w:ascii="Arial" w:hAnsi="Arial" w:cs="Arial"/>
          <w:color w:val="000000" w:themeColor="text1"/>
        </w:rPr>
        <w:t xml:space="preserve">This policy should be read in conjunction with our Equality &amp; Diversity Policy, Behaviour Policy </w:t>
      </w:r>
      <w:r w:rsidR="00F82D76" w:rsidRPr="00F82D76">
        <w:rPr>
          <w:rFonts w:ascii="Arial" w:hAnsi="Arial" w:cs="Arial"/>
          <w:color w:val="000000" w:themeColor="text1"/>
        </w:rPr>
        <w:t>which includes</w:t>
      </w:r>
      <w:r w:rsidRPr="00F82D76">
        <w:rPr>
          <w:rFonts w:ascii="Arial" w:hAnsi="Arial" w:cs="Arial"/>
          <w:color w:val="000000" w:themeColor="text1"/>
        </w:rPr>
        <w:t xml:space="preserve"> Antibullying Policy.</w:t>
      </w:r>
    </w:p>
    <w:p w14:paraId="1AB2C01A" w14:textId="77777777" w:rsidR="00FA10E1" w:rsidRPr="002928A4" w:rsidRDefault="00FA10E1" w:rsidP="00FA10E1">
      <w:pPr>
        <w:pStyle w:val="ListParagraph"/>
        <w:spacing w:before="80" w:after="80" w:line="276" w:lineRule="auto"/>
        <w:rPr>
          <w:rFonts w:ascii="Arial" w:hAnsi="Arial" w:cs="Arial"/>
        </w:rPr>
      </w:pPr>
    </w:p>
    <w:p w14:paraId="41D06759" w14:textId="42053262" w:rsidR="00410386" w:rsidRPr="002928A4" w:rsidRDefault="00410386" w:rsidP="00410386">
      <w:pPr>
        <w:pStyle w:val="ListParagraph"/>
        <w:numPr>
          <w:ilvl w:val="0"/>
          <w:numId w:val="14"/>
        </w:numPr>
        <w:spacing w:before="240"/>
        <w:rPr>
          <w:rFonts w:ascii="Arial" w:eastAsia="Times New Roman" w:hAnsi="Arial" w:cs="Arial"/>
          <w:b/>
          <w:bCs/>
          <w:iCs/>
          <w:color w:val="000000" w:themeColor="text1"/>
        </w:rPr>
      </w:pPr>
      <w:r w:rsidRPr="002928A4">
        <w:rPr>
          <w:rFonts w:ascii="Arial" w:eastAsia="Times New Roman" w:hAnsi="Arial" w:cs="Arial"/>
          <w:b/>
          <w:bCs/>
          <w:iCs/>
          <w:color w:val="000000" w:themeColor="text1"/>
        </w:rPr>
        <w:t xml:space="preserve">Defining Prejudice Related Incidents </w:t>
      </w:r>
    </w:p>
    <w:p w14:paraId="73198D28" w14:textId="77777777" w:rsidR="00410386" w:rsidRPr="002928A4" w:rsidRDefault="00410386" w:rsidP="00410386">
      <w:pPr>
        <w:pStyle w:val="ListParagraph"/>
        <w:spacing w:before="240"/>
        <w:ind w:left="0"/>
        <w:rPr>
          <w:rFonts w:ascii="Arial" w:eastAsia="Times New Roman" w:hAnsi="Arial" w:cs="Arial"/>
          <w:iCs/>
          <w:color w:val="000000" w:themeColor="text1"/>
        </w:rPr>
      </w:pPr>
    </w:p>
    <w:p w14:paraId="364930D7" w14:textId="38A9DCC4" w:rsidR="00410386" w:rsidRPr="002928A4" w:rsidRDefault="00410386" w:rsidP="00410386">
      <w:pPr>
        <w:pStyle w:val="ListParagraph"/>
        <w:spacing w:before="240"/>
        <w:ind w:left="0"/>
        <w:rPr>
          <w:rFonts w:ascii="Arial" w:hAnsi="Arial" w:cs="Arial"/>
          <w:color w:val="000000" w:themeColor="text1"/>
        </w:rPr>
      </w:pPr>
      <w:r w:rsidRPr="002928A4">
        <w:rPr>
          <w:rFonts w:ascii="Arial" w:hAnsi="Arial" w:cs="Arial"/>
          <w:color w:val="000000" w:themeColor="text1"/>
        </w:rPr>
        <w:t xml:space="preserve">At our </w:t>
      </w:r>
      <w:r w:rsidR="00271A60">
        <w:rPr>
          <w:rFonts w:ascii="Arial" w:hAnsi="Arial" w:cs="Arial"/>
          <w:color w:val="000000" w:themeColor="text1"/>
        </w:rPr>
        <w:t>academy</w:t>
      </w:r>
      <w:r w:rsidRPr="002928A4">
        <w:rPr>
          <w:rFonts w:ascii="Arial" w:hAnsi="Arial" w:cs="Arial"/>
          <w:color w:val="000000" w:themeColor="text1"/>
        </w:rPr>
        <w:t xml:space="preserve"> we define </w:t>
      </w:r>
      <w:r w:rsidR="00FA10E1" w:rsidRPr="002928A4">
        <w:rPr>
          <w:rFonts w:ascii="Arial" w:hAnsi="Arial" w:cs="Arial"/>
          <w:color w:val="000000" w:themeColor="text1"/>
        </w:rPr>
        <w:t xml:space="preserve">a prejudice-related incident </w:t>
      </w:r>
      <w:r w:rsidRPr="002928A4">
        <w:rPr>
          <w:rFonts w:ascii="Arial" w:hAnsi="Arial" w:cs="Arial"/>
          <w:color w:val="000000" w:themeColor="text1"/>
        </w:rPr>
        <w:t>as:</w:t>
      </w:r>
    </w:p>
    <w:p w14:paraId="30E384F1" w14:textId="77777777" w:rsidR="00410386" w:rsidRPr="002928A4" w:rsidRDefault="00410386" w:rsidP="00410386">
      <w:pPr>
        <w:pStyle w:val="ListParagraph"/>
        <w:spacing w:before="240"/>
        <w:ind w:left="0"/>
        <w:rPr>
          <w:rFonts w:ascii="Arial" w:eastAsia="Times New Roman" w:hAnsi="Arial" w:cs="Arial"/>
          <w:iCs/>
          <w:color w:val="000000" w:themeColor="text1"/>
        </w:rPr>
      </w:pPr>
    </w:p>
    <w:p w14:paraId="517D95ED" w14:textId="77777777" w:rsidR="00FA10E1" w:rsidRPr="002928A4" w:rsidRDefault="00FA10E1" w:rsidP="00FA10E1">
      <w:pPr>
        <w:pStyle w:val="ListParagraph"/>
        <w:numPr>
          <w:ilvl w:val="0"/>
          <w:numId w:val="17"/>
        </w:numPr>
        <w:spacing w:after="0"/>
        <w:rPr>
          <w:rFonts w:ascii="Arial" w:hAnsi="Arial" w:cs="Arial"/>
          <w:bCs/>
          <w:iCs/>
        </w:rPr>
      </w:pPr>
      <w:r w:rsidRPr="002928A4">
        <w:rPr>
          <w:rFonts w:ascii="Arial" w:hAnsi="Arial" w:cs="Arial"/>
          <w:bCs/>
          <w:iCs/>
        </w:rPr>
        <w:t>any incident which is perceived by the victim, or any other person, to be prejudiced towards an individual, due to one or more of the protected characteristics.</w:t>
      </w:r>
    </w:p>
    <w:p w14:paraId="0A9E1E2A" w14:textId="77777777" w:rsidR="00FA10E1" w:rsidRPr="002928A4" w:rsidRDefault="00FA10E1" w:rsidP="00FA10E1">
      <w:pPr>
        <w:pStyle w:val="ListParagraph"/>
        <w:spacing w:after="0"/>
        <w:rPr>
          <w:rFonts w:ascii="Arial" w:hAnsi="Arial" w:cs="Arial"/>
          <w:bCs/>
          <w:i/>
        </w:rPr>
      </w:pPr>
    </w:p>
    <w:p w14:paraId="35C160F9" w14:textId="797AA5E0" w:rsidR="00FA10E1" w:rsidRPr="002928A4" w:rsidRDefault="00FA10E1" w:rsidP="00FA10E1">
      <w:pPr>
        <w:pStyle w:val="ListParagraph"/>
        <w:spacing w:after="0"/>
        <w:ind w:left="0"/>
        <w:rPr>
          <w:rFonts w:ascii="Arial" w:hAnsi="Arial" w:cs="Arial"/>
          <w:bCs/>
        </w:rPr>
      </w:pPr>
      <w:r w:rsidRPr="002928A4">
        <w:rPr>
          <w:rFonts w:ascii="Arial" w:hAnsi="Arial" w:cs="Arial"/>
          <w:bCs/>
        </w:rPr>
        <w:t>We recognise the following protected characteristics, as outlined in the Equality Act 2010:</w:t>
      </w:r>
    </w:p>
    <w:p w14:paraId="609C30BE" w14:textId="77777777" w:rsidR="00FA10E1" w:rsidRPr="002928A4" w:rsidRDefault="00FA10E1" w:rsidP="00FA10E1">
      <w:pPr>
        <w:pStyle w:val="ListParagraph"/>
        <w:spacing w:after="0"/>
        <w:ind w:left="0"/>
        <w:rPr>
          <w:rFonts w:ascii="Arial" w:hAnsi="Arial" w:cs="Arial"/>
          <w:bCs/>
        </w:rPr>
      </w:pPr>
    </w:p>
    <w:p w14:paraId="47D62CC2" w14:textId="7FB29E7D" w:rsidR="00FA10E1" w:rsidRPr="002928A4" w:rsidRDefault="00FA10E1" w:rsidP="00FA10E1">
      <w:pPr>
        <w:pStyle w:val="ListParagraph"/>
        <w:numPr>
          <w:ilvl w:val="0"/>
          <w:numId w:val="17"/>
        </w:numPr>
        <w:spacing w:after="0"/>
        <w:rPr>
          <w:rFonts w:ascii="Arial" w:hAnsi="Arial" w:cs="Arial"/>
          <w:bCs/>
          <w:i/>
        </w:rPr>
      </w:pPr>
      <w:r w:rsidRPr="002928A4">
        <w:rPr>
          <w:rFonts w:ascii="Arial" w:hAnsi="Arial" w:cs="Arial"/>
          <w:bCs/>
        </w:rPr>
        <w:t>age, disability, gender reassignment, marriage and civil partnership, pregnancy and maternity, race, religion or belief, sex, sexual orientation.</w:t>
      </w:r>
    </w:p>
    <w:p w14:paraId="46892641" w14:textId="02ED86E8" w:rsidR="003A15DB" w:rsidRPr="002928A4" w:rsidRDefault="003A15DB" w:rsidP="003A15DB">
      <w:pPr>
        <w:spacing w:after="0"/>
        <w:rPr>
          <w:rFonts w:ascii="Arial" w:hAnsi="Arial" w:cs="Arial"/>
          <w:color w:val="000000"/>
        </w:rPr>
      </w:pPr>
    </w:p>
    <w:p w14:paraId="39076932" w14:textId="52CECB72" w:rsidR="00BE3166" w:rsidRPr="002928A4" w:rsidRDefault="00BE3166" w:rsidP="00BE3166">
      <w:pPr>
        <w:autoSpaceDE w:val="0"/>
        <w:autoSpaceDN w:val="0"/>
        <w:adjustRightInd w:val="0"/>
        <w:spacing w:after="0" w:line="240" w:lineRule="auto"/>
        <w:rPr>
          <w:rFonts w:ascii="Arial" w:hAnsi="Arial" w:cs="Arial"/>
        </w:rPr>
      </w:pPr>
      <w:r w:rsidRPr="002928A4">
        <w:rPr>
          <w:rFonts w:ascii="Arial" w:hAnsi="Arial" w:cs="Arial"/>
          <w:color w:val="000000"/>
        </w:rPr>
        <w:t>We will investigate, record and report all incidents, including those that are reported to be unintentional.</w:t>
      </w:r>
      <w:r w:rsidRPr="002928A4">
        <w:rPr>
          <w:rFonts w:ascii="Arial" w:hAnsi="Arial" w:cs="Arial"/>
        </w:rPr>
        <w:t xml:space="preserve"> </w:t>
      </w:r>
      <w:r w:rsidR="00DF2D46" w:rsidRPr="002928A4">
        <w:rPr>
          <w:rFonts w:ascii="Arial" w:hAnsi="Arial" w:cs="Arial"/>
        </w:rPr>
        <w:t>We recognise that j</w:t>
      </w:r>
      <w:r w:rsidRPr="002928A4">
        <w:rPr>
          <w:rFonts w:ascii="Arial" w:hAnsi="Arial" w:cs="Arial"/>
        </w:rPr>
        <w:t xml:space="preserve">ust because someone did not intend to offend, it does not mean that the incident did not cause harm. </w:t>
      </w:r>
      <w:r w:rsidRPr="002928A4">
        <w:rPr>
          <w:rFonts w:ascii="Arial" w:hAnsi="Arial" w:cs="Arial"/>
          <w:color w:val="000000"/>
        </w:rPr>
        <w:t xml:space="preserve">Our response will always aim to educate so that everyone understands the potential harm which can result from such behaviour. </w:t>
      </w:r>
      <w:r w:rsidRPr="002928A4">
        <w:rPr>
          <w:rFonts w:ascii="Arial" w:hAnsi="Arial" w:cs="Arial"/>
        </w:rPr>
        <w:t>Intention is important when considering the actions that need to be taken with the perpetrator, but a lack of intent does not prevent an incident from being considered prejudice-related.</w:t>
      </w:r>
    </w:p>
    <w:p w14:paraId="5D383247" w14:textId="77777777" w:rsidR="00EE3F24" w:rsidRPr="002928A4" w:rsidRDefault="00EE3F24" w:rsidP="003A15DB">
      <w:pPr>
        <w:spacing w:after="0"/>
        <w:rPr>
          <w:rFonts w:ascii="Arial" w:hAnsi="Arial" w:cs="Arial"/>
          <w:color w:val="000000"/>
        </w:rPr>
      </w:pPr>
    </w:p>
    <w:p w14:paraId="17401502" w14:textId="28A2F3AF" w:rsidR="00FA10E1" w:rsidRPr="002928A4" w:rsidRDefault="00DD1BDF" w:rsidP="00DD1BDF">
      <w:pPr>
        <w:autoSpaceDE w:val="0"/>
        <w:autoSpaceDN w:val="0"/>
        <w:adjustRightInd w:val="0"/>
        <w:spacing w:after="0" w:line="240" w:lineRule="auto"/>
        <w:rPr>
          <w:rFonts w:ascii="Arial" w:hAnsi="Arial" w:cs="Arial"/>
        </w:rPr>
      </w:pPr>
      <w:r w:rsidRPr="002928A4">
        <w:rPr>
          <w:rFonts w:ascii="Arial" w:hAnsi="Arial" w:cs="Arial"/>
          <w:color w:val="000000"/>
        </w:rPr>
        <w:t>We recognise that p</w:t>
      </w:r>
      <w:r w:rsidR="00EE3F24" w:rsidRPr="002928A4">
        <w:rPr>
          <w:rFonts w:ascii="Arial" w:hAnsi="Arial" w:cs="Arial"/>
        </w:rPr>
        <w:t>rejudice-related incidents</w:t>
      </w:r>
      <w:r w:rsidRPr="002928A4">
        <w:rPr>
          <w:rFonts w:ascii="Arial" w:hAnsi="Arial" w:cs="Arial"/>
        </w:rPr>
        <w:t xml:space="preserve"> may take a range of f</w:t>
      </w:r>
      <w:r w:rsidR="00EE3F24" w:rsidRPr="002928A4">
        <w:rPr>
          <w:rFonts w:ascii="Arial" w:hAnsi="Arial" w:cs="Arial"/>
        </w:rPr>
        <w:t>orm</w:t>
      </w:r>
      <w:r w:rsidRPr="002928A4">
        <w:rPr>
          <w:rFonts w:ascii="Arial" w:hAnsi="Arial" w:cs="Arial"/>
        </w:rPr>
        <w:t>s, which include but are not limited to</w:t>
      </w:r>
      <w:r w:rsidR="00EE3F24" w:rsidRPr="002928A4">
        <w:rPr>
          <w:rFonts w:ascii="Arial" w:hAnsi="Arial" w:cs="Arial"/>
        </w:rPr>
        <w:t>:</w:t>
      </w:r>
    </w:p>
    <w:p w14:paraId="0E6B4AD5" w14:textId="77777777" w:rsidR="00FA10E1" w:rsidRPr="002928A4" w:rsidRDefault="00FA10E1" w:rsidP="00DD1BDF">
      <w:pPr>
        <w:autoSpaceDE w:val="0"/>
        <w:autoSpaceDN w:val="0"/>
        <w:adjustRightInd w:val="0"/>
        <w:spacing w:after="0" w:line="240" w:lineRule="auto"/>
        <w:rPr>
          <w:rFonts w:ascii="Arial" w:hAnsi="Arial" w:cs="Arial"/>
        </w:rPr>
      </w:pPr>
    </w:p>
    <w:p w14:paraId="3BCCED08" w14:textId="36E38070" w:rsidR="00EE3F24" w:rsidRPr="002928A4" w:rsidRDefault="00DD1BDF" w:rsidP="00FA10E1">
      <w:pPr>
        <w:pStyle w:val="ListParagraph"/>
        <w:numPr>
          <w:ilvl w:val="0"/>
          <w:numId w:val="17"/>
        </w:numPr>
        <w:autoSpaceDE w:val="0"/>
        <w:autoSpaceDN w:val="0"/>
        <w:adjustRightInd w:val="0"/>
        <w:spacing w:after="0" w:line="240" w:lineRule="auto"/>
        <w:rPr>
          <w:rFonts w:ascii="Arial" w:hAnsi="Arial" w:cs="Arial"/>
        </w:rPr>
      </w:pPr>
      <w:r w:rsidRPr="002928A4">
        <w:rPr>
          <w:rFonts w:ascii="Arial" w:hAnsi="Arial" w:cs="Arial"/>
        </w:rPr>
        <w:t xml:space="preserve">use of </w:t>
      </w:r>
      <w:r w:rsidR="00EE3F24" w:rsidRPr="002928A4">
        <w:rPr>
          <w:rFonts w:ascii="Arial" w:hAnsi="Arial" w:cs="Arial"/>
        </w:rPr>
        <w:t>prejudicial language</w:t>
      </w:r>
      <w:r w:rsidRPr="002928A4">
        <w:rPr>
          <w:rFonts w:ascii="Arial" w:hAnsi="Arial" w:cs="Arial"/>
        </w:rPr>
        <w:t xml:space="preserve">; </w:t>
      </w:r>
      <w:r w:rsidR="00EE3F24" w:rsidRPr="002928A4">
        <w:rPr>
          <w:rFonts w:ascii="Arial" w:hAnsi="Arial" w:cs="Arial"/>
        </w:rPr>
        <w:t>ridicule and jokes</w:t>
      </w:r>
      <w:r w:rsidRPr="002928A4">
        <w:rPr>
          <w:rFonts w:ascii="Arial" w:hAnsi="Arial" w:cs="Arial"/>
        </w:rPr>
        <w:t xml:space="preserve">; </w:t>
      </w:r>
      <w:r w:rsidR="00EE3F24" w:rsidRPr="002928A4">
        <w:rPr>
          <w:rFonts w:ascii="Arial" w:hAnsi="Arial" w:cs="Arial"/>
        </w:rPr>
        <w:t>verbal abuse</w:t>
      </w:r>
      <w:r w:rsidRPr="002928A4">
        <w:rPr>
          <w:rFonts w:ascii="Arial" w:hAnsi="Arial" w:cs="Arial"/>
        </w:rPr>
        <w:t xml:space="preserve">; </w:t>
      </w:r>
      <w:r w:rsidR="00EE3F24" w:rsidRPr="002928A4">
        <w:rPr>
          <w:rFonts w:ascii="Arial" w:hAnsi="Arial" w:cs="Arial"/>
        </w:rPr>
        <w:t>physical assault</w:t>
      </w:r>
      <w:r w:rsidRPr="002928A4">
        <w:rPr>
          <w:rFonts w:ascii="Arial" w:hAnsi="Arial" w:cs="Arial"/>
        </w:rPr>
        <w:t xml:space="preserve">; </w:t>
      </w:r>
      <w:r w:rsidR="00EE3F24" w:rsidRPr="002928A4">
        <w:rPr>
          <w:rFonts w:ascii="Arial" w:hAnsi="Arial" w:cs="Arial"/>
        </w:rPr>
        <w:t>graffiti or damage to property</w:t>
      </w:r>
      <w:r w:rsidRPr="002928A4">
        <w:rPr>
          <w:rFonts w:ascii="Arial" w:hAnsi="Arial" w:cs="Arial"/>
        </w:rPr>
        <w:t xml:space="preserve">; </w:t>
      </w:r>
      <w:r w:rsidR="00EE3F24" w:rsidRPr="002928A4">
        <w:rPr>
          <w:rFonts w:ascii="Arial" w:hAnsi="Arial" w:cs="Arial"/>
        </w:rPr>
        <w:t xml:space="preserve">discriminatory behaviour </w:t>
      </w:r>
      <w:proofErr w:type="gramStart"/>
      <w:r w:rsidR="00EE3F24" w:rsidRPr="002928A4">
        <w:rPr>
          <w:rFonts w:ascii="Arial" w:hAnsi="Arial" w:cs="Arial"/>
        </w:rPr>
        <w:t>e.g.</w:t>
      </w:r>
      <w:proofErr w:type="gramEnd"/>
      <w:r w:rsidR="00EE3F24" w:rsidRPr="002928A4">
        <w:rPr>
          <w:rFonts w:ascii="Arial" w:hAnsi="Arial" w:cs="Arial"/>
        </w:rPr>
        <w:t xml:space="preserve"> refusing to work with a person</w:t>
      </w:r>
      <w:r w:rsidRPr="002928A4">
        <w:rPr>
          <w:rFonts w:ascii="Arial" w:hAnsi="Arial" w:cs="Arial"/>
        </w:rPr>
        <w:t xml:space="preserve">; </w:t>
      </w:r>
      <w:r w:rsidR="00EE3F24" w:rsidRPr="002928A4">
        <w:rPr>
          <w:rFonts w:ascii="Arial" w:hAnsi="Arial" w:cs="Arial"/>
        </w:rPr>
        <w:t>incitement to behave in a prejudicial manner</w:t>
      </w:r>
      <w:r w:rsidR="00BD6C21" w:rsidRPr="002928A4">
        <w:rPr>
          <w:rFonts w:ascii="Arial" w:hAnsi="Arial" w:cs="Arial"/>
        </w:rPr>
        <w:t>;</w:t>
      </w:r>
      <w:r w:rsidRPr="002928A4">
        <w:rPr>
          <w:rFonts w:ascii="Arial" w:hAnsi="Arial" w:cs="Arial"/>
        </w:rPr>
        <w:t xml:space="preserve"> bullying, including </w:t>
      </w:r>
      <w:r w:rsidR="00EE3F24" w:rsidRPr="002928A4">
        <w:rPr>
          <w:rFonts w:ascii="Arial" w:hAnsi="Arial" w:cs="Arial"/>
        </w:rPr>
        <w:t>cyber bullying</w:t>
      </w:r>
      <w:r w:rsidR="005B120B" w:rsidRPr="002928A4">
        <w:rPr>
          <w:rFonts w:ascii="Arial" w:hAnsi="Arial" w:cs="Arial"/>
        </w:rPr>
        <w:t>.</w:t>
      </w:r>
      <w:r w:rsidRPr="002928A4">
        <w:rPr>
          <w:rFonts w:ascii="Arial" w:hAnsi="Arial" w:cs="Arial"/>
        </w:rPr>
        <w:t xml:space="preserve"> </w:t>
      </w:r>
    </w:p>
    <w:p w14:paraId="50C318C9" w14:textId="77777777" w:rsidR="00BD6C21" w:rsidRPr="002928A4" w:rsidRDefault="00BD6C21" w:rsidP="00BD6C21">
      <w:pPr>
        <w:pStyle w:val="ListParagraph"/>
        <w:autoSpaceDE w:val="0"/>
        <w:autoSpaceDN w:val="0"/>
        <w:adjustRightInd w:val="0"/>
        <w:spacing w:after="0" w:line="240" w:lineRule="auto"/>
        <w:rPr>
          <w:rFonts w:ascii="Arial" w:hAnsi="Arial" w:cs="Arial"/>
        </w:rPr>
      </w:pPr>
    </w:p>
    <w:p w14:paraId="1555944C" w14:textId="77777777" w:rsidR="003A15DB" w:rsidRPr="002928A4" w:rsidRDefault="00BE5268" w:rsidP="003A15DB">
      <w:pPr>
        <w:spacing w:after="0"/>
        <w:rPr>
          <w:rFonts w:ascii="Arial" w:hAnsi="Arial" w:cs="Arial"/>
          <w:b/>
          <w:color w:val="000000"/>
        </w:rPr>
      </w:pPr>
      <w:r w:rsidRPr="002928A4">
        <w:rPr>
          <w:rFonts w:ascii="Arial" w:hAnsi="Arial" w:cs="Arial"/>
          <w:b/>
          <w:color w:val="000000"/>
        </w:rPr>
        <w:t xml:space="preserve">3. </w:t>
      </w:r>
      <w:r w:rsidR="00BE7131" w:rsidRPr="002928A4">
        <w:rPr>
          <w:rFonts w:ascii="Arial" w:hAnsi="Arial" w:cs="Arial"/>
          <w:b/>
          <w:color w:val="000000"/>
        </w:rPr>
        <w:t>Prejudice-Related Incidents and Bullying</w:t>
      </w:r>
    </w:p>
    <w:p w14:paraId="0F26E042" w14:textId="77777777" w:rsidR="00BE7131" w:rsidRPr="002928A4" w:rsidRDefault="00BE7131" w:rsidP="003A15DB">
      <w:pPr>
        <w:spacing w:after="0"/>
        <w:rPr>
          <w:rFonts w:ascii="Arial" w:hAnsi="Arial" w:cs="Arial"/>
          <w:color w:val="000000"/>
        </w:rPr>
      </w:pPr>
    </w:p>
    <w:p w14:paraId="719E286F" w14:textId="77777777" w:rsidR="00646926" w:rsidRPr="002928A4" w:rsidRDefault="00646926" w:rsidP="00646926">
      <w:pPr>
        <w:tabs>
          <w:tab w:val="num" w:pos="720"/>
        </w:tabs>
        <w:spacing w:before="80" w:after="80"/>
        <w:rPr>
          <w:rFonts w:ascii="Arial" w:hAnsi="Arial" w:cs="Arial"/>
        </w:rPr>
      </w:pPr>
      <w:r w:rsidRPr="002928A4">
        <w:rPr>
          <w:rFonts w:ascii="Arial" w:hAnsi="Arial" w:cs="Arial"/>
        </w:rPr>
        <w:t>We recognise that:</w:t>
      </w:r>
    </w:p>
    <w:p w14:paraId="5B8224D5" w14:textId="77777777" w:rsidR="00646926" w:rsidRPr="002928A4" w:rsidRDefault="00646926" w:rsidP="00646926">
      <w:pPr>
        <w:pStyle w:val="ListParagraph"/>
        <w:numPr>
          <w:ilvl w:val="0"/>
          <w:numId w:val="18"/>
        </w:numPr>
        <w:tabs>
          <w:tab w:val="num" w:pos="720"/>
        </w:tabs>
        <w:spacing w:before="80" w:after="80"/>
        <w:rPr>
          <w:rFonts w:ascii="Arial" w:hAnsi="Arial" w:cs="Arial"/>
        </w:rPr>
      </w:pPr>
      <w:r w:rsidRPr="002928A4">
        <w:rPr>
          <w:rFonts w:ascii="Arial" w:hAnsi="Arial" w:cs="Arial"/>
          <w:b/>
          <w:bCs/>
        </w:rPr>
        <w:t>any</w:t>
      </w:r>
      <w:r w:rsidRPr="002928A4">
        <w:rPr>
          <w:rFonts w:ascii="Arial" w:hAnsi="Arial" w:cs="Arial"/>
        </w:rPr>
        <w:t xml:space="preserve"> chid may be affected by bullying</w:t>
      </w:r>
    </w:p>
    <w:p w14:paraId="2ACBEF8C" w14:textId="77777777" w:rsidR="00646926" w:rsidRPr="002928A4" w:rsidRDefault="00646926" w:rsidP="00646926">
      <w:pPr>
        <w:pStyle w:val="ListParagraph"/>
        <w:numPr>
          <w:ilvl w:val="0"/>
          <w:numId w:val="18"/>
        </w:numPr>
        <w:tabs>
          <w:tab w:val="num" w:pos="720"/>
        </w:tabs>
        <w:spacing w:before="80" w:after="80"/>
        <w:rPr>
          <w:rFonts w:ascii="Arial" w:hAnsi="Arial" w:cs="Arial"/>
        </w:rPr>
      </w:pPr>
      <w:r w:rsidRPr="002928A4">
        <w:rPr>
          <w:rFonts w:ascii="Arial" w:hAnsi="Arial" w:cs="Arial"/>
        </w:rPr>
        <w:t xml:space="preserve">sometimes bullying is related to prejudice. </w:t>
      </w:r>
    </w:p>
    <w:p w14:paraId="7BEA0388" w14:textId="77777777" w:rsidR="00646926" w:rsidRPr="002928A4" w:rsidRDefault="00646926" w:rsidP="00646926">
      <w:pPr>
        <w:spacing w:line="240" w:lineRule="auto"/>
        <w:ind w:right="227"/>
        <w:rPr>
          <w:rFonts w:ascii="Arial" w:hAnsi="Arial" w:cs="Arial"/>
          <w:color w:val="000000" w:themeColor="text1"/>
          <w:spacing w:val="3"/>
          <w:shd w:val="clear" w:color="auto" w:fill="FFFFFF"/>
        </w:rPr>
      </w:pPr>
      <w:r w:rsidRPr="002928A4">
        <w:rPr>
          <w:rFonts w:ascii="Arial" w:hAnsi="Arial" w:cs="Arial"/>
          <w:color w:val="000000" w:themeColor="text1"/>
          <w:spacing w:val="3"/>
          <w:shd w:val="clear" w:color="auto" w:fill="FFFFFF"/>
        </w:rPr>
        <w:t>All incidents of prejudice-related bullying in schools constitute a prejudice-related incident. However not all prejudice-related incidents would constitute prejudice-related bullying. To determine if prejudice-related incident/s are bullying, refer to our definition of bullying:</w:t>
      </w:r>
    </w:p>
    <w:p w14:paraId="4F63C153" w14:textId="721071C8" w:rsidR="00646926" w:rsidRPr="00271A60" w:rsidRDefault="00646926" w:rsidP="00646926">
      <w:pPr>
        <w:pStyle w:val="ListParagraph"/>
        <w:numPr>
          <w:ilvl w:val="0"/>
          <w:numId w:val="21"/>
        </w:numPr>
        <w:spacing w:line="240" w:lineRule="auto"/>
        <w:ind w:right="227"/>
        <w:rPr>
          <w:rFonts w:ascii="Arial" w:hAnsi="Arial" w:cs="Arial"/>
          <w:color w:val="000000" w:themeColor="text1"/>
          <w:spacing w:val="3"/>
          <w:shd w:val="clear" w:color="auto" w:fill="FFFFFF"/>
        </w:rPr>
      </w:pPr>
      <w:r w:rsidRPr="00271A60">
        <w:rPr>
          <w:rFonts w:ascii="Arial" w:hAnsi="Arial" w:cs="Arial"/>
          <w:color w:val="000000" w:themeColor="text1"/>
          <w:spacing w:val="3"/>
          <w:shd w:val="clear" w:color="auto" w:fill="FFFFFF"/>
        </w:rPr>
        <w:t>repetitive, intentional hurting of one person or group by another person or group, where the relationship involves an imbalance of power. It can happen face to face or online</w:t>
      </w:r>
      <w:r w:rsidRPr="00271A60">
        <w:rPr>
          <w:rFonts w:ascii="Arial" w:hAnsi="Arial" w:cs="Arial"/>
          <w:i/>
          <w:iCs/>
          <w:color w:val="000000" w:themeColor="text1"/>
          <w:spacing w:val="3"/>
          <w:shd w:val="clear" w:color="auto" w:fill="FFFFFF"/>
        </w:rPr>
        <w:t>.</w:t>
      </w:r>
    </w:p>
    <w:p w14:paraId="617603BD" w14:textId="48DBDD67" w:rsidR="00BE7131" w:rsidRPr="002928A4" w:rsidRDefault="00E668A8" w:rsidP="00E668A8">
      <w:pPr>
        <w:pStyle w:val="BodyText"/>
        <w:spacing w:before="80" w:after="80" w:line="260" w:lineRule="exact"/>
        <w:rPr>
          <w:i/>
          <w:iCs/>
          <w:color w:val="FF0000"/>
          <w:spacing w:val="3"/>
          <w:sz w:val="22"/>
          <w:szCs w:val="22"/>
          <w:shd w:val="clear" w:color="auto" w:fill="FFFFFF"/>
        </w:rPr>
      </w:pPr>
      <w:r w:rsidRPr="002928A4">
        <w:rPr>
          <w:sz w:val="22"/>
          <w:szCs w:val="22"/>
        </w:rPr>
        <w:t xml:space="preserve">We know that experiencing bullying can have a significant, </w:t>
      </w:r>
      <w:proofErr w:type="gramStart"/>
      <w:r w:rsidRPr="002928A4">
        <w:rPr>
          <w:sz w:val="22"/>
          <w:szCs w:val="22"/>
        </w:rPr>
        <w:t>negative</w:t>
      </w:r>
      <w:proofErr w:type="gramEnd"/>
      <w:r w:rsidRPr="002928A4">
        <w:rPr>
          <w:sz w:val="22"/>
          <w:szCs w:val="22"/>
        </w:rPr>
        <w:t xml:space="preserve"> and lasting impact on a child’s emotional and mental wellbeing. We also recognise the negative impact that engaging in bullying behaviours </w:t>
      </w:r>
      <w:r w:rsidRPr="00271A60">
        <w:rPr>
          <w:color w:val="000000" w:themeColor="text1"/>
          <w:sz w:val="22"/>
          <w:szCs w:val="22"/>
        </w:rPr>
        <w:t xml:space="preserve">or witnessing the bullying of another can have.  </w:t>
      </w:r>
      <w:r w:rsidR="00646926" w:rsidRPr="00271A60">
        <w:rPr>
          <w:color w:val="000000" w:themeColor="text1"/>
          <w:sz w:val="22"/>
          <w:szCs w:val="22"/>
        </w:rPr>
        <w:t>S</w:t>
      </w:r>
      <w:r w:rsidR="00AB0553" w:rsidRPr="00271A60">
        <w:rPr>
          <w:color w:val="000000" w:themeColor="text1"/>
          <w:sz w:val="22"/>
          <w:szCs w:val="22"/>
        </w:rPr>
        <w:t>ee our</w:t>
      </w:r>
      <w:r w:rsidR="00F90A0F" w:rsidRPr="00271A60">
        <w:rPr>
          <w:color w:val="000000" w:themeColor="text1"/>
          <w:sz w:val="22"/>
          <w:szCs w:val="22"/>
        </w:rPr>
        <w:t xml:space="preserve"> </w:t>
      </w:r>
      <w:r w:rsidR="00271A60" w:rsidRPr="00271A60">
        <w:rPr>
          <w:color w:val="000000" w:themeColor="text1"/>
          <w:sz w:val="22"/>
          <w:szCs w:val="22"/>
        </w:rPr>
        <w:t xml:space="preserve">Behaviour Policy </w:t>
      </w:r>
      <w:r w:rsidR="00646926" w:rsidRPr="00271A60">
        <w:rPr>
          <w:color w:val="000000" w:themeColor="text1"/>
          <w:sz w:val="22"/>
          <w:szCs w:val="22"/>
        </w:rPr>
        <w:t xml:space="preserve">for information </w:t>
      </w:r>
      <w:r w:rsidR="00646926" w:rsidRPr="002928A4">
        <w:rPr>
          <w:sz w:val="22"/>
          <w:szCs w:val="22"/>
        </w:rPr>
        <w:t xml:space="preserve">about how we respond to reports of bullying. </w:t>
      </w:r>
    </w:p>
    <w:p w14:paraId="064C1907" w14:textId="77777777" w:rsidR="00721705" w:rsidRPr="002928A4" w:rsidRDefault="00721705" w:rsidP="00AB0553">
      <w:pPr>
        <w:autoSpaceDE w:val="0"/>
        <w:autoSpaceDN w:val="0"/>
        <w:adjustRightInd w:val="0"/>
        <w:spacing w:after="0" w:line="240" w:lineRule="auto"/>
        <w:rPr>
          <w:rFonts w:ascii="Arial" w:hAnsi="Arial" w:cs="Arial"/>
        </w:rPr>
      </w:pPr>
    </w:p>
    <w:p w14:paraId="5568EE86" w14:textId="66284592" w:rsidR="00646926" w:rsidRPr="002928A4" w:rsidRDefault="00BE5268" w:rsidP="00C174AE">
      <w:pPr>
        <w:autoSpaceDE w:val="0"/>
        <w:autoSpaceDN w:val="0"/>
        <w:adjustRightInd w:val="0"/>
        <w:spacing w:after="0" w:line="240" w:lineRule="auto"/>
        <w:rPr>
          <w:rFonts w:ascii="Arial" w:hAnsi="Arial" w:cs="Arial"/>
          <w:b/>
          <w:bCs/>
        </w:rPr>
      </w:pPr>
      <w:r w:rsidRPr="002928A4">
        <w:rPr>
          <w:rFonts w:ascii="Arial" w:hAnsi="Arial" w:cs="Arial"/>
          <w:b/>
          <w:bCs/>
        </w:rPr>
        <w:t xml:space="preserve">4. </w:t>
      </w:r>
      <w:r w:rsidR="00721705" w:rsidRPr="002928A4">
        <w:rPr>
          <w:rFonts w:ascii="Arial" w:hAnsi="Arial" w:cs="Arial"/>
          <w:b/>
          <w:bCs/>
        </w:rPr>
        <w:t>The Role of Preventative Education</w:t>
      </w:r>
    </w:p>
    <w:p w14:paraId="530B70F0" w14:textId="50CB127B" w:rsidR="00D0552F" w:rsidRPr="002928A4" w:rsidRDefault="00E668A8" w:rsidP="00D0552F">
      <w:pPr>
        <w:spacing w:before="240" w:after="80" w:line="276" w:lineRule="auto"/>
        <w:rPr>
          <w:rFonts w:ascii="Arial" w:hAnsi="Arial" w:cs="Arial"/>
        </w:rPr>
      </w:pPr>
      <w:r w:rsidRPr="002928A4">
        <w:rPr>
          <w:rFonts w:ascii="Arial" w:hAnsi="Arial" w:cs="Arial"/>
        </w:rPr>
        <w:t xml:space="preserve">We recognise that effective preventative education can reduce the chance of prejudice-related behaviour occurring. We know that children learn about </w:t>
      </w:r>
      <w:r w:rsidR="0028056E" w:rsidRPr="002928A4">
        <w:rPr>
          <w:rFonts w:ascii="Arial" w:hAnsi="Arial" w:cs="Arial"/>
        </w:rPr>
        <w:t xml:space="preserve">building respectful relationships </w:t>
      </w:r>
      <w:r w:rsidRPr="002928A4">
        <w:rPr>
          <w:rFonts w:ascii="Arial" w:hAnsi="Arial" w:cs="Arial"/>
        </w:rPr>
        <w:t xml:space="preserve">in a wide variety of ways, not only through planned lessons, but through their everyday experiences at school and at home. Our </w:t>
      </w:r>
      <w:r w:rsidR="00616FED">
        <w:rPr>
          <w:rFonts w:ascii="Arial" w:hAnsi="Arial" w:cs="Arial"/>
        </w:rPr>
        <w:t xml:space="preserve">academy </w:t>
      </w:r>
      <w:r w:rsidRPr="002928A4">
        <w:rPr>
          <w:rFonts w:ascii="Arial" w:hAnsi="Arial" w:cs="Arial"/>
        </w:rPr>
        <w:t>ethos, wider enrichment opportunities and the interventions and support offered all contribute to the development of these skills. All members of staff understand their role in supporting our strong inclusive culture.</w:t>
      </w:r>
    </w:p>
    <w:p w14:paraId="666247D9" w14:textId="539E7210" w:rsidR="00D0552F" w:rsidRDefault="00D0552F" w:rsidP="00D0552F">
      <w:pPr>
        <w:spacing w:before="240" w:after="80" w:line="276" w:lineRule="auto"/>
        <w:rPr>
          <w:rStyle w:val="Hyperlink"/>
          <w:rFonts w:ascii="Arial" w:hAnsi="Arial" w:cs="Arial"/>
        </w:rPr>
      </w:pPr>
      <w:r w:rsidRPr="002928A4">
        <w:rPr>
          <w:rFonts w:ascii="Arial" w:hAnsi="Arial" w:cs="Arial"/>
        </w:rPr>
        <w:t xml:space="preserve">Our preventive education fulfils the following relevant sections of the DfE statutory requirements for </w:t>
      </w:r>
      <w:hyperlink r:id="rId10" w:history="1">
        <w:r w:rsidRPr="002928A4">
          <w:rPr>
            <w:rStyle w:val="Hyperlink"/>
            <w:rFonts w:ascii="Arial" w:hAnsi="Arial" w:cs="Arial"/>
          </w:rPr>
          <w:t>Relationships Education and Health Education (2020).</w:t>
        </w:r>
      </w:hyperlink>
    </w:p>
    <w:p w14:paraId="19C87E73" w14:textId="4414CB89" w:rsidR="002612B7" w:rsidRPr="00616FED" w:rsidRDefault="002612B7" w:rsidP="00E668A8">
      <w:pPr>
        <w:spacing w:before="240" w:after="80" w:line="276" w:lineRule="auto"/>
        <w:rPr>
          <w:rFonts w:ascii="Arial" w:hAnsi="Arial" w:cs="Arial"/>
          <w:color w:val="000000" w:themeColor="text1"/>
        </w:rPr>
      </w:pPr>
      <w:r w:rsidRPr="00616FED">
        <w:rPr>
          <w:rFonts w:ascii="Arial" w:hAnsi="Arial" w:cs="Arial"/>
          <w:color w:val="000000" w:themeColor="text1"/>
        </w:rPr>
        <w:t>By the end of primary school pupils should know:</w:t>
      </w:r>
    </w:p>
    <w:p w14:paraId="5ED18BEF" w14:textId="503FB87C" w:rsidR="002612B7" w:rsidRPr="00616FED" w:rsidRDefault="002612B7" w:rsidP="002612B7">
      <w:pPr>
        <w:pStyle w:val="ListParagraph"/>
        <w:numPr>
          <w:ilvl w:val="0"/>
          <w:numId w:val="21"/>
        </w:numPr>
        <w:spacing w:before="240" w:after="80" w:line="276" w:lineRule="auto"/>
        <w:rPr>
          <w:rFonts w:ascii="Arial" w:hAnsi="Arial" w:cs="Arial"/>
          <w:color w:val="000000" w:themeColor="text1"/>
        </w:rPr>
      </w:pPr>
      <w:r w:rsidRPr="00616FED">
        <w:rPr>
          <w:rFonts w:ascii="Arial" w:hAnsi="Arial" w:cs="Arial"/>
          <w:color w:val="000000" w:themeColor="text1"/>
        </w:rPr>
        <w:t>that others’ families, either in school or in the wider world, sometimes look different from their family, but that they should respect those differences and know that other children’s families are also characterised by love and care, (Family and people who care for me).</w:t>
      </w:r>
    </w:p>
    <w:p w14:paraId="0B484B69" w14:textId="2D6A265B" w:rsidR="002612B7" w:rsidRPr="00616FED" w:rsidRDefault="002612B7" w:rsidP="002612B7">
      <w:pPr>
        <w:pStyle w:val="ListParagraph"/>
        <w:numPr>
          <w:ilvl w:val="0"/>
          <w:numId w:val="21"/>
        </w:numPr>
        <w:spacing w:before="240" w:after="80" w:line="276" w:lineRule="auto"/>
        <w:rPr>
          <w:rFonts w:ascii="Arial" w:hAnsi="Arial" w:cs="Arial"/>
          <w:color w:val="000000" w:themeColor="text1"/>
        </w:rPr>
      </w:pPr>
      <w:r w:rsidRPr="00616FED">
        <w:rPr>
          <w:rFonts w:ascii="Arial" w:hAnsi="Arial" w:cs="Arial"/>
          <w:color w:val="000000" w:themeColor="text1"/>
        </w:rPr>
        <w:t>the importance of respecting others, even when they are very different from them (for example, physically, in character, personality or backgrounds), or make different choices or have different preferences or beliefs, (Respectful Relationships).</w:t>
      </w:r>
    </w:p>
    <w:p w14:paraId="16745E5C" w14:textId="3A92D15F" w:rsidR="00D8425F" w:rsidRPr="00616FED" w:rsidRDefault="002612B7" w:rsidP="00DD208E">
      <w:pPr>
        <w:pStyle w:val="ListParagraph"/>
        <w:numPr>
          <w:ilvl w:val="0"/>
          <w:numId w:val="21"/>
        </w:numPr>
        <w:tabs>
          <w:tab w:val="num" w:pos="720"/>
        </w:tabs>
        <w:rPr>
          <w:rFonts w:ascii="Arial" w:hAnsi="Arial" w:cs="Arial"/>
          <w:color w:val="000000" w:themeColor="text1"/>
          <w:u w:val="single"/>
        </w:rPr>
      </w:pPr>
      <w:r w:rsidRPr="00616FED">
        <w:rPr>
          <w:rFonts w:ascii="Arial" w:hAnsi="Arial" w:cs="Arial"/>
          <w:color w:val="000000" w:themeColor="text1"/>
        </w:rPr>
        <w:t xml:space="preserve">what a stereotype is, and how stereotypes can be unfair, </w:t>
      </w:r>
      <w:proofErr w:type="gramStart"/>
      <w:r w:rsidRPr="00616FED">
        <w:rPr>
          <w:rFonts w:ascii="Arial" w:hAnsi="Arial" w:cs="Arial"/>
          <w:color w:val="000000" w:themeColor="text1"/>
        </w:rPr>
        <w:t>negative</w:t>
      </w:r>
      <w:proofErr w:type="gramEnd"/>
      <w:r w:rsidRPr="00616FED">
        <w:rPr>
          <w:rFonts w:ascii="Arial" w:hAnsi="Arial" w:cs="Arial"/>
          <w:color w:val="000000" w:themeColor="text1"/>
        </w:rPr>
        <w:t xml:space="preserve"> or destructive, (Respectful Relationships).</w:t>
      </w:r>
      <w:r w:rsidR="00D8425F" w:rsidRPr="00616FED">
        <w:rPr>
          <w:rFonts w:ascii="Arial" w:hAnsi="Arial" w:cs="Arial"/>
          <w:color w:val="000000" w:themeColor="text1"/>
        </w:rPr>
        <w:t xml:space="preserve"> </w:t>
      </w:r>
    </w:p>
    <w:p w14:paraId="2D76F783" w14:textId="480239CD" w:rsidR="00DD208E" w:rsidRPr="00616FED" w:rsidRDefault="00DD208E" w:rsidP="00DD208E">
      <w:pPr>
        <w:pStyle w:val="ListParagraph"/>
        <w:tabs>
          <w:tab w:val="num" w:pos="720"/>
        </w:tabs>
        <w:rPr>
          <w:rFonts w:ascii="Arial" w:hAnsi="Arial" w:cs="Arial"/>
          <w:color w:val="000000" w:themeColor="text1"/>
        </w:rPr>
      </w:pPr>
    </w:p>
    <w:p w14:paraId="04406056" w14:textId="66C2C7DD" w:rsidR="0028056E" w:rsidRPr="00616FED" w:rsidRDefault="0028056E" w:rsidP="00D0552F">
      <w:pPr>
        <w:spacing w:before="80" w:after="80" w:line="276" w:lineRule="auto"/>
        <w:rPr>
          <w:rFonts w:ascii="Arial" w:hAnsi="Arial" w:cs="Arial"/>
          <w:color w:val="000000" w:themeColor="text1"/>
        </w:rPr>
      </w:pPr>
      <w:r w:rsidRPr="00616FED">
        <w:rPr>
          <w:rFonts w:ascii="Arial" w:hAnsi="Arial" w:cs="Arial"/>
          <w:color w:val="000000" w:themeColor="text1"/>
        </w:rPr>
        <w:t>We primarily use the Cambridgeshire Primary Personal Development Programme and the resources recommended within it when planning and delivering PSHC</w:t>
      </w:r>
      <w:r w:rsidR="00911D76" w:rsidRPr="00616FED">
        <w:rPr>
          <w:rFonts w:ascii="Arial" w:hAnsi="Arial" w:cs="Arial"/>
          <w:color w:val="000000" w:themeColor="text1"/>
        </w:rPr>
        <w:t xml:space="preserve">E. The </w:t>
      </w:r>
      <w:r w:rsidR="00D0552F" w:rsidRPr="00616FED">
        <w:rPr>
          <w:rFonts w:ascii="Arial" w:hAnsi="Arial" w:cs="Arial"/>
          <w:color w:val="000000" w:themeColor="text1"/>
        </w:rPr>
        <w:t xml:space="preserve">units of work </w:t>
      </w:r>
      <w:r w:rsidR="00D0552F" w:rsidRPr="00616FED">
        <w:rPr>
          <w:rFonts w:ascii="Arial" w:hAnsi="Arial" w:cs="Arial"/>
          <w:color w:val="000000" w:themeColor="text1"/>
        </w:rPr>
        <w:lastRenderedPageBreak/>
        <w:t>particularly relevant to these themes includ</w:t>
      </w:r>
      <w:r w:rsidR="00DF2D46" w:rsidRPr="00616FED">
        <w:rPr>
          <w:rFonts w:ascii="Arial" w:hAnsi="Arial" w:cs="Arial"/>
          <w:color w:val="000000" w:themeColor="text1"/>
        </w:rPr>
        <w:t>e D</w:t>
      </w:r>
      <w:r w:rsidRPr="00616FED">
        <w:rPr>
          <w:rFonts w:ascii="Arial" w:hAnsi="Arial" w:cs="Arial"/>
          <w:color w:val="000000" w:themeColor="text1"/>
        </w:rPr>
        <w:t>iversity and Communities</w:t>
      </w:r>
      <w:r w:rsidR="00D0552F" w:rsidRPr="00616FED">
        <w:rPr>
          <w:rFonts w:ascii="Arial" w:hAnsi="Arial" w:cs="Arial"/>
          <w:color w:val="000000" w:themeColor="text1"/>
        </w:rPr>
        <w:t xml:space="preserve">, Family and Friends, Anti-Bullying and </w:t>
      </w:r>
      <w:r w:rsidRPr="00616FED">
        <w:rPr>
          <w:rFonts w:ascii="Arial" w:hAnsi="Arial" w:cs="Arial"/>
          <w:color w:val="000000" w:themeColor="text1"/>
        </w:rPr>
        <w:t>Digital Lifestyles</w:t>
      </w:r>
      <w:r w:rsidR="00D0552F" w:rsidRPr="00616FED">
        <w:rPr>
          <w:rFonts w:ascii="Arial" w:hAnsi="Arial" w:cs="Arial"/>
          <w:color w:val="000000" w:themeColor="text1"/>
        </w:rPr>
        <w:t xml:space="preserve">. </w:t>
      </w:r>
    </w:p>
    <w:p w14:paraId="11E7955F" w14:textId="6D3321C5" w:rsidR="00E668A8" w:rsidRPr="00616FED" w:rsidRDefault="0028056E" w:rsidP="0028056E">
      <w:pPr>
        <w:autoSpaceDE w:val="0"/>
        <w:autoSpaceDN w:val="0"/>
        <w:adjustRightInd w:val="0"/>
        <w:spacing w:after="0" w:line="240" w:lineRule="auto"/>
        <w:rPr>
          <w:rFonts w:ascii="Arial" w:hAnsi="Arial" w:cs="Arial"/>
          <w:color w:val="000000" w:themeColor="text1"/>
        </w:rPr>
      </w:pPr>
      <w:r w:rsidRPr="00616FED">
        <w:rPr>
          <w:rFonts w:ascii="Arial" w:hAnsi="Arial" w:cs="Arial"/>
          <w:color w:val="000000" w:themeColor="text1"/>
        </w:rPr>
        <w:t>For further information about our PSHCE Curriculum, including how we select appropriate teaching resources</w:t>
      </w:r>
      <w:r w:rsidR="00DF2D46" w:rsidRPr="00616FED">
        <w:rPr>
          <w:rFonts w:ascii="Arial" w:hAnsi="Arial" w:cs="Arial"/>
          <w:color w:val="000000" w:themeColor="text1"/>
        </w:rPr>
        <w:t xml:space="preserve"> and external visitors</w:t>
      </w:r>
      <w:r w:rsidRPr="00616FED">
        <w:rPr>
          <w:rFonts w:ascii="Arial" w:hAnsi="Arial" w:cs="Arial"/>
          <w:color w:val="000000" w:themeColor="text1"/>
        </w:rPr>
        <w:t xml:space="preserve"> see our Relationships Education Policy</w:t>
      </w:r>
      <w:r w:rsidR="00D0552F" w:rsidRPr="00616FED">
        <w:rPr>
          <w:rFonts w:ascii="Arial" w:hAnsi="Arial" w:cs="Arial"/>
          <w:color w:val="000000" w:themeColor="text1"/>
        </w:rPr>
        <w:t xml:space="preserve"> and our PSHE Policy</w:t>
      </w:r>
      <w:r w:rsidRPr="00616FED">
        <w:rPr>
          <w:rFonts w:ascii="Arial" w:hAnsi="Arial" w:cs="Arial"/>
          <w:color w:val="000000" w:themeColor="text1"/>
        </w:rPr>
        <w:t>.</w:t>
      </w:r>
    </w:p>
    <w:p w14:paraId="492D1CC9" w14:textId="77777777" w:rsidR="00D0552F" w:rsidRPr="002928A4" w:rsidRDefault="00D0552F" w:rsidP="0028056E">
      <w:pPr>
        <w:autoSpaceDE w:val="0"/>
        <w:autoSpaceDN w:val="0"/>
        <w:adjustRightInd w:val="0"/>
        <w:spacing w:after="0" w:line="240" w:lineRule="auto"/>
        <w:rPr>
          <w:rFonts w:ascii="Arial" w:hAnsi="Arial" w:cs="Arial"/>
          <w:b/>
          <w:bCs/>
        </w:rPr>
      </w:pPr>
    </w:p>
    <w:p w14:paraId="4D694F01" w14:textId="6EAA2F5A" w:rsidR="00C174AE" w:rsidRPr="002928A4" w:rsidRDefault="00E668A8" w:rsidP="00C174AE">
      <w:pPr>
        <w:autoSpaceDE w:val="0"/>
        <w:autoSpaceDN w:val="0"/>
        <w:adjustRightInd w:val="0"/>
        <w:spacing w:after="0" w:line="240" w:lineRule="auto"/>
        <w:rPr>
          <w:rFonts w:ascii="Arial" w:hAnsi="Arial" w:cs="Arial"/>
          <w:b/>
          <w:bCs/>
        </w:rPr>
      </w:pPr>
      <w:r w:rsidRPr="002928A4">
        <w:rPr>
          <w:rFonts w:ascii="Arial" w:hAnsi="Arial" w:cs="Arial"/>
          <w:b/>
          <w:bCs/>
        </w:rPr>
        <w:t xml:space="preserve">5. </w:t>
      </w:r>
      <w:r w:rsidR="0041734B" w:rsidRPr="002928A4">
        <w:rPr>
          <w:rFonts w:ascii="Arial" w:hAnsi="Arial" w:cs="Arial"/>
          <w:b/>
          <w:bCs/>
        </w:rPr>
        <w:t>Responding to</w:t>
      </w:r>
      <w:r w:rsidR="00C174AE" w:rsidRPr="002928A4">
        <w:rPr>
          <w:rFonts w:ascii="Arial" w:hAnsi="Arial" w:cs="Arial"/>
          <w:b/>
          <w:bCs/>
        </w:rPr>
        <w:t xml:space="preserve"> Prejudice-Related Incidents</w:t>
      </w:r>
    </w:p>
    <w:p w14:paraId="5C08A6B0" w14:textId="77777777" w:rsidR="00A62CFA" w:rsidRPr="002928A4" w:rsidRDefault="00A62CFA" w:rsidP="00C174AE">
      <w:pPr>
        <w:autoSpaceDE w:val="0"/>
        <w:autoSpaceDN w:val="0"/>
        <w:adjustRightInd w:val="0"/>
        <w:spacing w:after="0" w:line="240" w:lineRule="auto"/>
        <w:rPr>
          <w:rFonts w:ascii="Arial" w:hAnsi="Arial" w:cs="Arial"/>
        </w:rPr>
      </w:pPr>
    </w:p>
    <w:p w14:paraId="52EF9929" w14:textId="75C37BFC" w:rsidR="00BE3166" w:rsidRPr="002928A4" w:rsidRDefault="00BE3166" w:rsidP="00BE3166">
      <w:pPr>
        <w:autoSpaceDE w:val="0"/>
        <w:autoSpaceDN w:val="0"/>
        <w:adjustRightInd w:val="0"/>
        <w:spacing w:after="0" w:line="240" w:lineRule="auto"/>
        <w:rPr>
          <w:rFonts w:ascii="Arial" w:hAnsi="Arial" w:cs="Arial"/>
        </w:rPr>
      </w:pPr>
      <w:r w:rsidRPr="002928A4">
        <w:rPr>
          <w:rFonts w:ascii="Arial" w:hAnsi="Arial" w:cs="Arial"/>
        </w:rPr>
        <w:t>All prejudiced language or behaviour should be challenged and how that challenge is made will depend on the circumstances and severity of the incident</w:t>
      </w:r>
      <w:r w:rsidR="000B09A9" w:rsidRPr="002928A4">
        <w:rPr>
          <w:rFonts w:ascii="Arial" w:hAnsi="Arial" w:cs="Arial"/>
        </w:rPr>
        <w:t xml:space="preserve">, and on any previous similar incidents involving either the </w:t>
      </w:r>
      <w:r w:rsidR="00CD1046" w:rsidRPr="002928A4">
        <w:rPr>
          <w:rFonts w:ascii="Arial" w:hAnsi="Arial" w:cs="Arial"/>
        </w:rPr>
        <w:t xml:space="preserve">victim </w:t>
      </w:r>
      <w:r w:rsidR="000B09A9" w:rsidRPr="002928A4">
        <w:rPr>
          <w:rFonts w:ascii="Arial" w:hAnsi="Arial" w:cs="Arial"/>
        </w:rPr>
        <w:t>or perpetrator.</w:t>
      </w:r>
      <w:r w:rsidR="00CD1046" w:rsidRPr="002928A4">
        <w:rPr>
          <w:rFonts w:ascii="Arial" w:hAnsi="Arial" w:cs="Arial"/>
        </w:rPr>
        <w:t xml:space="preserve"> The terms victim and perpetrator are used within this policy as they are terms that </w:t>
      </w:r>
      <w:proofErr w:type="gramStart"/>
      <w:r w:rsidR="00CD1046" w:rsidRPr="002928A4">
        <w:rPr>
          <w:rFonts w:ascii="Arial" w:hAnsi="Arial" w:cs="Arial"/>
        </w:rPr>
        <w:t>are easily understood,</w:t>
      </w:r>
      <w:proofErr w:type="gramEnd"/>
      <w:r w:rsidR="00CD1046" w:rsidRPr="002928A4">
        <w:rPr>
          <w:rFonts w:ascii="Arial" w:hAnsi="Arial" w:cs="Arial"/>
        </w:rPr>
        <w:t xml:space="preserve"> however care should be taken not to use these terms in front of involved parties.</w:t>
      </w:r>
    </w:p>
    <w:p w14:paraId="4CD390F6" w14:textId="77777777" w:rsidR="00BE3166" w:rsidRPr="002928A4" w:rsidRDefault="00BE3166" w:rsidP="00C174AE">
      <w:pPr>
        <w:autoSpaceDE w:val="0"/>
        <w:autoSpaceDN w:val="0"/>
        <w:adjustRightInd w:val="0"/>
        <w:spacing w:after="0" w:line="240" w:lineRule="auto"/>
        <w:rPr>
          <w:rFonts w:ascii="Arial" w:hAnsi="Arial" w:cs="Arial"/>
        </w:rPr>
      </w:pPr>
    </w:p>
    <w:p w14:paraId="6B6D09C0" w14:textId="77777777" w:rsidR="00C174AE" w:rsidRPr="002928A4" w:rsidRDefault="00A62CFA" w:rsidP="00A62CFA">
      <w:pPr>
        <w:autoSpaceDE w:val="0"/>
        <w:autoSpaceDN w:val="0"/>
        <w:adjustRightInd w:val="0"/>
        <w:spacing w:after="0" w:line="240" w:lineRule="auto"/>
        <w:rPr>
          <w:rFonts w:ascii="Arial" w:hAnsi="Arial" w:cs="Arial"/>
          <w:b/>
          <w:bCs/>
        </w:rPr>
      </w:pPr>
      <w:r w:rsidRPr="002928A4">
        <w:rPr>
          <w:rFonts w:ascii="Arial" w:hAnsi="Arial" w:cs="Arial"/>
        </w:rPr>
        <w:t xml:space="preserve">When dealing with any </w:t>
      </w:r>
      <w:r w:rsidR="0041734B" w:rsidRPr="002928A4">
        <w:rPr>
          <w:rFonts w:ascii="Arial" w:hAnsi="Arial" w:cs="Arial"/>
        </w:rPr>
        <w:t>possible prejudice-related incident</w:t>
      </w:r>
      <w:r w:rsidRPr="002928A4">
        <w:rPr>
          <w:rFonts w:ascii="Arial" w:hAnsi="Arial" w:cs="Arial"/>
        </w:rPr>
        <w:t>, members of staff will:</w:t>
      </w:r>
    </w:p>
    <w:p w14:paraId="511C0987" w14:textId="3B53C3F7" w:rsidR="00C174AE" w:rsidRPr="002928A4" w:rsidRDefault="00A62CFA" w:rsidP="00A62CFA">
      <w:pPr>
        <w:pStyle w:val="ListParagraph"/>
        <w:numPr>
          <w:ilvl w:val="0"/>
          <w:numId w:val="4"/>
        </w:numPr>
        <w:autoSpaceDE w:val="0"/>
        <w:autoSpaceDN w:val="0"/>
        <w:adjustRightInd w:val="0"/>
        <w:spacing w:after="0" w:line="240" w:lineRule="auto"/>
        <w:rPr>
          <w:rFonts w:ascii="Arial" w:hAnsi="Arial" w:cs="Arial"/>
        </w:rPr>
      </w:pPr>
      <w:r w:rsidRPr="002928A4">
        <w:rPr>
          <w:rFonts w:ascii="Arial" w:hAnsi="Arial" w:cs="Arial"/>
        </w:rPr>
        <w:t>treat every</w:t>
      </w:r>
      <w:r w:rsidR="0041734B" w:rsidRPr="002928A4">
        <w:rPr>
          <w:rFonts w:ascii="Arial" w:hAnsi="Arial" w:cs="Arial"/>
        </w:rPr>
        <w:t xml:space="preserve"> issue seriously – </w:t>
      </w:r>
      <w:r w:rsidR="00C174AE" w:rsidRPr="002928A4">
        <w:rPr>
          <w:rFonts w:ascii="Arial" w:hAnsi="Arial" w:cs="Arial"/>
        </w:rPr>
        <w:t>remember</w:t>
      </w:r>
      <w:r w:rsidRPr="002928A4">
        <w:rPr>
          <w:rFonts w:ascii="Arial" w:hAnsi="Arial" w:cs="Arial"/>
        </w:rPr>
        <w:t>ing</w:t>
      </w:r>
      <w:r w:rsidR="00C174AE" w:rsidRPr="002928A4">
        <w:rPr>
          <w:rFonts w:ascii="Arial" w:hAnsi="Arial" w:cs="Arial"/>
        </w:rPr>
        <w:t xml:space="preserve"> that someone's perception is their reality at the time and that</w:t>
      </w:r>
      <w:r w:rsidRPr="002928A4">
        <w:rPr>
          <w:rFonts w:ascii="Arial" w:hAnsi="Arial" w:cs="Arial"/>
        </w:rPr>
        <w:t xml:space="preserve"> incidents should never</w:t>
      </w:r>
      <w:r w:rsidR="00C174AE" w:rsidRPr="002928A4">
        <w:rPr>
          <w:rFonts w:ascii="Arial" w:hAnsi="Arial" w:cs="Arial"/>
        </w:rPr>
        <w:t xml:space="preserve"> be dismissed </w:t>
      </w:r>
      <w:r w:rsidR="00DF2D46" w:rsidRPr="002928A4">
        <w:rPr>
          <w:rFonts w:ascii="Arial" w:hAnsi="Arial" w:cs="Arial"/>
        </w:rPr>
        <w:t xml:space="preserve">or </w:t>
      </w:r>
      <w:r w:rsidR="00C174AE" w:rsidRPr="002928A4">
        <w:rPr>
          <w:rFonts w:ascii="Arial" w:hAnsi="Arial" w:cs="Arial"/>
        </w:rPr>
        <w:t>ignored</w:t>
      </w:r>
    </w:p>
    <w:p w14:paraId="3BA666C5" w14:textId="4436EB0D" w:rsidR="00C174AE" w:rsidRPr="002928A4" w:rsidRDefault="00C174AE" w:rsidP="00A62CFA">
      <w:pPr>
        <w:pStyle w:val="ListParagraph"/>
        <w:numPr>
          <w:ilvl w:val="0"/>
          <w:numId w:val="4"/>
        </w:numPr>
        <w:autoSpaceDE w:val="0"/>
        <w:autoSpaceDN w:val="0"/>
        <w:adjustRightInd w:val="0"/>
        <w:spacing w:after="0" w:line="240" w:lineRule="auto"/>
        <w:rPr>
          <w:rFonts w:ascii="Arial" w:hAnsi="Arial" w:cs="Arial"/>
        </w:rPr>
      </w:pPr>
      <w:r w:rsidRPr="002928A4">
        <w:rPr>
          <w:rFonts w:ascii="Arial" w:hAnsi="Arial" w:cs="Arial"/>
        </w:rPr>
        <w:t>r</w:t>
      </w:r>
      <w:r w:rsidR="0041734B" w:rsidRPr="002928A4">
        <w:rPr>
          <w:rFonts w:ascii="Arial" w:hAnsi="Arial" w:cs="Arial"/>
        </w:rPr>
        <w:t xml:space="preserve">espond immediately – </w:t>
      </w:r>
      <w:r w:rsidR="00A62CFA" w:rsidRPr="002928A4">
        <w:rPr>
          <w:rFonts w:ascii="Arial" w:hAnsi="Arial" w:cs="Arial"/>
        </w:rPr>
        <w:t>acknowledging</w:t>
      </w:r>
      <w:r w:rsidRPr="002928A4">
        <w:rPr>
          <w:rFonts w:ascii="Arial" w:hAnsi="Arial" w:cs="Arial"/>
        </w:rPr>
        <w:t xml:space="preserve"> that the incident has happene</w:t>
      </w:r>
      <w:r w:rsidR="008B6FD7" w:rsidRPr="002928A4">
        <w:rPr>
          <w:rFonts w:ascii="Arial" w:hAnsi="Arial" w:cs="Arial"/>
        </w:rPr>
        <w:t>d</w:t>
      </w:r>
      <w:r w:rsidRPr="002928A4">
        <w:rPr>
          <w:rFonts w:ascii="Arial" w:hAnsi="Arial" w:cs="Arial"/>
        </w:rPr>
        <w:t xml:space="preserve"> and offer</w:t>
      </w:r>
      <w:r w:rsidR="00A62CFA" w:rsidRPr="002928A4">
        <w:rPr>
          <w:rFonts w:ascii="Arial" w:hAnsi="Arial" w:cs="Arial"/>
        </w:rPr>
        <w:t>ing</w:t>
      </w:r>
      <w:r w:rsidRPr="002928A4">
        <w:rPr>
          <w:rFonts w:ascii="Arial" w:hAnsi="Arial" w:cs="Arial"/>
        </w:rPr>
        <w:t xml:space="preserve"> support to the </w:t>
      </w:r>
      <w:r w:rsidR="00CD1046" w:rsidRPr="002928A4">
        <w:rPr>
          <w:rFonts w:ascii="Arial" w:hAnsi="Arial" w:cs="Arial"/>
        </w:rPr>
        <w:t>victim</w:t>
      </w:r>
      <w:r w:rsidRPr="002928A4">
        <w:rPr>
          <w:rFonts w:ascii="Arial" w:hAnsi="Arial" w:cs="Arial"/>
        </w:rPr>
        <w:t xml:space="preserve"> of the incident</w:t>
      </w:r>
    </w:p>
    <w:p w14:paraId="79C16E87" w14:textId="77777777" w:rsidR="00C174AE" w:rsidRPr="002928A4" w:rsidRDefault="00C174AE" w:rsidP="00A62CFA">
      <w:pPr>
        <w:pStyle w:val="ListParagraph"/>
        <w:numPr>
          <w:ilvl w:val="0"/>
          <w:numId w:val="4"/>
        </w:numPr>
        <w:autoSpaceDE w:val="0"/>
        <w:autoSpaceDN w:val="0"/>
        <w:adjustRightInd w:val="0"/>
        <w:spacing w:after="0" w:line="240" w:lineRule="auto"/>
        <w:rPr>
          <w:rFonts w:ascii="Arial" w:hAnsi="Arial" w:cs="Arial"/>
        </w:rPr>
      </w:pPr>
      <w:r w:rsidRPr="002928A4">
        <w:rPr>
          <w:rFonts w:ascii="Arial" w:hAnsi="Arial" w:cs="Arial"/>
        </w:rPr>
        <w:t>reinforce the school's position on discrimination and prejudice</w:t>
      </w:r>
    </w:p>
    <w:p w14:paraId="0CBA1E84" w14:textId="77777777" w:rsidR="00C174AE" w:rsidRPr="002928A4" w:rsidRDefault="00C174AE" w:rsidP="00A62CFA">
      <w:pPr>
        <w:pStyle w:val="ListParagraph"/>
        <w:numPr>
          <w:ilvl w:val="0"/>
          <w:numId w:val="4"/>
        </w:numPr>
        <w:autoSpaceDE w:val="0"/>
        <w:autoSpaceDN w:val="0"/>
        <w:adjustRightInd w:val="0"/>
        <w:spacing w:after="0" w:line="240" w:lineRule="auto"/>
        <w:rPr>
          <w:rFonts w:ascii="Arial" w:hAnsi="Arial" w:cs="Arial"/>
        </w:rPr>
      </w:pPr>
      <w:r w:rsidRPr="002928A4">
        <w:rPr>
          <w:rFonts w:ascii="Arial" w:hAnsi="Arial" w:cs="Arial"/>
        </w:rPr>
        <w:t>focus on the perpetrator's beh</w:t>
      </w:r>
      <w:r w:rsidR="0041734B" w:rsidRPr="002928A4">
        <w:rPr>
          <w:rFonts w:ascii="Arial" w:hAnsi="Arial" w:cs="Arial"/>
        </w:rPr>
        <w:t xml:space="preserve">aviour, rather than the person – </w:t>
      </w:r>
      <w:r w:rsidRPr="002928A4">
        <w:rPr>
          <w:rFonts w:ascii="Arial" w:hAnsi="Arial" w:cs="Arial"/>
        </w:rPr>
        <w:t>making sure that they know that the</w:t>
      </w:r>
      <w:r w:rsidR="00A62CFA" w:rsidRPr="002928A4">
        <w:rPr>
          <w:rFonts w:ascii="Arial" w:hAnsi="Arial" w:cs="Arial"/>
        </w:rPr>
        <w:t xml:space="preserve"> </w:t>
      </w:r>
      <w:r w:rsidRPr="002928A4">
        <w:rPr>
          <w:rFonts w:ascii="Arial" w:hAnsi="Arial" w:cs="Arial"/>
        </w:rPr>
        <w:t>behaviour is not acceptable</w:t>
      </w:r>
    </w:p>
    <w:p w14:paraId="5B316FF7" w14:textId="77777777" w:rsidR="00C174AE" w:rsidRPr="002928A4" w:rsidRDefault="00C174AE" w:rsidP="00A62CFA">
      <w:pPr>
        <w:pStyle w:val="ListParagraph"/>
        <w:numPr>
          <w:ilvl w:val="0"/>
          <w:numId w:val="4"/>
        </w:numPr>
        <w:autoSpaceDE w:val="0"/>
        <w:autoSpaceDN w:val="0"/>
        <w:adjustRightInd w:val="0"/>
        <w:spacing w:after="0" w:line="240" w:lineRule="auto"/>
        <w:rPr>
          <w:rFonts w:ascii="Arial" w:hAnsi="Arial" w:cs="Arial"/>
        </w:rPr>
      </w:pPr>
      <w:r w:rsidRPr="002928A4">
        <w:rPr>
          <w:rFonts w:ascii="Arial" w:hAnsi="Arial" w:cs="Arial"/>
        </w:rPr>
        <w:t>ensure that</w:t>
      </w:r>
      <w:r w:rsidR="00A62CFA" w:rsidRPr="002928A4">
        <w:rPr>
          <w:rFonts w:ascii="Arial" w:hAnsi="Arial" w:cs="Arial"/>
        </w:rPr>
        <w:t xml:space="preserve"> witnesses know what behaviour wa</w:t>
      </w:r>
      <w:r w:rsidRPr="002928A4">
        <w:rPr>
          <w:rFonts w:ascii="Arial" w:hAnsi="Arial" w:cs="Arial"/>
        </w:rPr>
        <w:t xml:space="preserve">s not acceptable and </w:t>
      </w:r>
      <w:r w:rsidR="00A62CFA" w:rsidRPr="002928A4">
        <w:rPr>
          <w:rFonts w:ascii="Arial" w:hAnsi="Arial" w:cs="Arial"/>
        </w:rPr>
        <w:t>why</w:t>
      </w:r>
      <w:r w:rsidR="000B09A9" w:rsidRPr="002928A4">
        <w:rPr>
          <w:rFonts w:ascii="Arial" w:hAnsi="Arial" w:cs="Arial"/>
        </w:rPr>
        <w:t>.</w:t>
      </w:r>
    </w:p>
    <w:p w14:paraId="12A1318C" w14:textId="77777777" w:rsidR="00A62CFA" w:rsidRPr="002928A4" w:rsidRDefault="00A62CFA" w:rsidP="00C174AE">
      <w:pPr>
        <w:autoSpaceDE w:val="0"/>
        <w:autoSpaceDN w:val="0"/>
        <w:adjustRightInd w:val="0"/>
        <w:spacing w:after="0" w:line="240" w:lineRule="auto"/>
        <w:rPr>
          <w:rFonts w:ascii="Arial" w:hAnsi="Arial" w:cs="Arial"/>
          <w:b/>
          <w:bCs/>
        </w:rPr>
      </w:pPr>
    </w:p>
    <w:p w14:paraId="4CF68107" w14:textId="77777777" w:rsidR="00A62CFA" w:rsidRPr="002928A4" w:rsidRDefault="00A62CFA" w:rsidP="00C174AE">
      <w:pPr>
        <w:autoSpaceDE w:val="0"/>
        <w:autoSpaceDN w:val="0"/>
        <w:adjustRightInd w:val="0"/>
        <w:spacing w:after="0" w:line="240" w:lineRule="auto"/>
        <w:rPr>
          <w:rFonts w:ascii="Arial" w:hAnsi="Arial" w:cs="Arial"/>
          <w:bCs/>
        </w:rPr>
      </w:pPr>
      <w:r w:rsidRPr="002928A4">
        <w:rPr>
          <w:rFonts w:ascii="Arial" w:hAnsi="Arial" w:cs="Arial"/>
          <w:bCs/>
        </w:rPr>
        <w:t>Prejudice-related incidents will always be properly investigated (by a class teacher or senior leader as is deemed most appropriate). The person investigating will:</w:t>
      </w:r>
    </w:p>
    <w:p w14:paraId="27C0DA16" w14:textId="77777777" w:rsidR="000B09A9" w:rsidRPr="002928A4" w:rsidRDefault="000B09A9" w:rsidP="00A62CFA">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offer immediate support to the victim, acknowledging their feelings, reassuring them that the matter will be treated seriously and ascertaining whether they have been the victim of prejudice on previous occasions</w:t>
      </w:r>
    </w:p>
    <w:p w14:paraId="2C7B5117" w14:textId="3C8B0111" w:rsidR="00A62CFA" w:rsidRPr="002928A4" w:rsidRDefault="00A62CFA" w:rsidP="00A62CFA">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 xml:space="preserve">ensure that both perpetrator and </w:t>
      </w:r>
      <w:r w:rsidR="00CD1046" w:rsidRPr="002928A4">
        <w:rPr>
          <w:rFonts w:ascii="Arial" w:hAnsi="Arial" w:cs="Arial"/>
        </w:rPr>
        <w:t>victim</w:t>
      </w:r>
      <w:r w:rsidRPr="002928A4">
        <w:rPr>
          <w:rFonts w:ascii="Arial" w:hAnsi="Arial" w:cs="Arial"/>
        </w:rPr>
        <w:t xml:space="preserve"> have a fair hearing and are given the opportunity separately to fully explain the incident</w:t>
      </w:r>
    </w:p>
    <w:p w14:paraId="11E2A3B1" w14:textId="77777777" w:rsidR="000B09A9" w:rsidRPr="002928A4" w:rsidRDefault="00B04E3F" w:rsidP="000B09A9">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approach witnesses to gain their accounts of the incident (in writing if appropriate)</w:t>
      </w:r>
    </w:p>
    <w:p w14:paraId="3EAE89F4" w14:textId="77777777" w:rsidR="00B04E3F" w:rsidRPr="002928A4" w:rsidRDefault="00B04E3F" w:rsidP="00A62CFA">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where appropriate, bring both parties together to give them a chance to be involved in resolving the situation</w:t>
      </w:r>
    </w:p>
    <w:p w14:paraId="48EF2883" w14:textId="77777777" w:rsidR="00B04E3F" w:rsidRPr="002928A4" w:rsidRDefault="00B04E3F" w:rsidP="00B04E3F">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determine whether the incident was indeed prejudice-related or not, and ensure that the reasons why are explained to all parties involved</w:t>
      </w:r>
    </w:p>
    <w:p w14:paraId="19F1FF63" w14:textId="77777777" w:rsidR="00B04E3F" w:rsidRPr="002928A4" w:rsidRDefault="00B04E3F" w:rsidP="00B04E3F">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give the perpetrator the opportunity to take responsibility for their actions and to try to repair the harm that they have caused</w:t>
      </w:r>
    </w:p>
    <w:p w14:paraId="73DF2B9D" w14:textId="77777777" w:rsidR="00B04E3F" w:rsidRPr="002928A4" w:rsidRDefault="00A62CFA" w:rsidP="00B04E3F">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 xml:space="preserve">address underlying issues (for example, </w:t>
      </w:r>
      <w:r w:rsidR="0041734B" w:rsidRPr="002928A4">
        <w:rPr>
          <w:rFonts w:ascii="Arial" w:hAnsi="Arial" w:cs="Arial"/>
        </w:rPr>
        <w:t xml:space="preserve">with </w:t>
      </w:r>
      <w:r w:rsidRPr="002928A4">
        <w:rPr>
          <w:rFonts w:ascii="Arial" w:hAnsi="Arial" w:cs="Arial"/>
        </w:rPr>
        <w:t>a playground dispute in which prejudice-related abu</w:t>
      </w:r>
      <w:r w:rsidR="0041734B" w:rsidRPr="002928A4">
        <w:rPr>
          <w:rFonts w:ascii="Arial" w:hAnsi="Arial" w:cs="Arial"/>
        </w:rPr>
        <w:t>se has been used, the original dispute</w:t>
      </w:r>
      <w:r w:rsidRPr="002928A4">
        <w:rPr>
          <w:rFonts w:ascii="Arial" w:hAnsi="Arial" w:cs="Arial"/>
        </w:rPr>
        <w:t xml:space="preserve"> should be resolved as well as prejudice-related behaviour)</w:t>
      </w:r>
    </w:p>
    <w:p w14:paraId="53991E25" w14:textId="445C0CBA" w:rsidR="00B04E3F" w:rsidRPr="002928A4" w:rsidRDefault="00B04E3F" w:rsidP="00A62CFA">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ensure that all parties</w:t>
      </w:r>
      <w:r w:rsidR="00DF2D46" w:rsidRPr="002928A4">
        <w:rPr>
          <w:rFonts w:ascii="Arial" w:hAnsi="Arial" w:cs="Arial"/>
        </w:rPr>
        <w:t xml:space="preserve">, including the witnesses, </w:t>
      </w:r>
      <w:r w:rsidRPr="002928A4">
        <w:rPr>
          <w:rFonts w:ascii="Arial" w:hAnsi="Arial" w:cs="Arial"/>
        </w:rPr>
        <w:t>understand what is being done to address the incident and the reasons behind this</w:t>
      </w:r>
    </w:p>
    <w:p w14:paraId="342651E0" w14:textId="77777777" w:rsidR="009E59CD" w:rsidRPr="002928A4" w:rsidRDefault="00A62CFA" w:rsidP="00A62CFA">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 xml:space="preserve">inform relevant </w:t>
      </w:r>
      <w:r w:rsidR="00B04E3F" w:rsidRPr="002928A4">
        <w:rPr>
          <w:rFonts w:ascii="Arial" w:hAnsi="Arial" w:cs="Arial"/>
        </w:rPr>
        <w:t>members of the senior leadership</w:t>
      </w:r>
      <w:r w:rsidRPr="002928A4">
        <w:rPr>
          <w:rFonts w:ascii="Arial" w:hAnsi="Arial" w:cs="Arial"/>
        </w:rPr>
        <w:t xml:space="preserve"> team and parents/carers</w:t>
      </w:r>
      <w:r w:rsidR="00B04E3F" w:rsidRPr="002928A4">
        <w:rPr>
          <w:rFonts w:ascii="Arial" w:hAnsi="Arial" w:cs="Arial"/>
        </w:rPr>
        <w:t xml:space="preserve"> where this is deemed appropriate</w:t>
      </w:r>
    </w:p>
    <w:p w14:paraId="3D1FCF73" w14:textId="31D764D2" w:rsidR="009E59CD" w:rsidRPr="002928A4" w:rsidRDefault="009E59CD" w:rsidP="00A62CFA">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 xml:space="preserve">follow up with the perpetrator and </w:t>
      </w:r>
      <w:r w:rsidR="00CD1046" w:rsidRPr="002928A4">
        <w:rPr>
          <w:rFonts w:ascii="Arial" w:hAnsi="Arial" w:cs="Arial"/>
        </w:rPr>
        <w:t xml:space="preserve">victim </w:t>
      </w:r>
      <w:r w:rsidRPr="002928A4">
        <w:rPr>
          <w:rFonts w:ascii="Arial" w:hAnsi="Arial" w:cs="Arial"/>
        </w:rPr>
        <w:t xml:space="preserve">after an agreed </w:t>
      </w:r>
      <w:proofErr w:type="gramStart"/>
      <w:r w:rsidRPr="002928A4">
        <w:rPr>
          <w:rFonts w:ascii="Arial" w:hAnsi="Arial" w:cs="Arial"/>
        </w:rPr>
        <w:t>time period</w:t>
      </w:r>
      <w:proofErr w:type="gramEnd"/>
      <w:r w:rsidRPr="002928A4">
        <w:rPr>
          <w:rFonts w:ascii="Arial" w:hAnsi="Arial" w:cs="Arial"/>
        </w:rPr>
        <w:t xml:space="preserve"> to decide whether any further action is needed</w:t>
      </w:r>
    </w:p>
    <w:p w14:paraId="086636CA" w14:textId="77777777" w:rsidR="009E59CD" w:rsidRPr="002928A4" w:rsidRDefault="009E59CD" w:rsidP="009E59CD">
      <w:pPr>
        <w:pStyle w:val="ListParagraph"/>
        <w:numPr>
          <w:ilvl w:val="0"/>
          <w:numId w:val="5"/>
        </w:numPr>
        <w:autoSpaceDE w:val="0"/>
        <w:autoSpaceDN w:val="0"/>
        <w:adjustRightInd w:val="0"/>
        <w:spacing w:after="0" w:line="240" w:lineRule="auto"/>
        <w:rPr>
          <w:rFonts w:ascii="Arial" w:hAnsi="Arial" w:cs="Arial"/>
        </w:rPr>
      </w:pPr>
      <w:r w:rsidRPr="002928A4">
        <w:rPr>
          <w:rFonts w:ascii="Arial" w:hAnsi="Arial" w:cs="Arial"/>
        </w:rPr>
        <w:t>where appropriate, ensure that there are subsequent curriculum opportunities for all pupils in that class/year group to develop their understanding of prejudice and discrimination</w:t>
      </w:r>
      <w:r w:rsidR="000B09A9" w:rsidRPr="002928A4">
        <w:rPr>
          <w:rFonts w:ascii="Arial" w:hAnsi="Arial" w:cs="Arial"/>
        </w:rPr>
        <w:t>, and to address any prejudiced attitudes</w:t>
      </w:r>
      <w:r w:rsidRPr="002928A4">
        <w:rPr>
          <w:rFonts w:ascii="Arial" w:hAnsi="Arial" w:cs="Arial"/>
        </w:rPr>
        <w:t>.</w:t>
      </w:r>
    </w:p>
    <w:p w14:paraId="545085D9" w14:textId="77777777" w:rsidR="0000263E" w:rsidRPr="002928A4" w:rsidRDefault="0000263E" w:rsidP="0000263E">
      <w:pPr>
        <w:spacing w:after="0"/>
        <w:rPr>
          <w:rFonts w:ascii="Arial" w:hAnsi="Arial" w:cs="Arial"/>
        </w:rPr>
      </w:pPr>
    </w:p>
    <w:p w14:paraId="302BC4F4" w14:textId="77777777" w:rsidR="0041734B" w:rsidRPr="002928A4" w:rsidRDefault="00BE5268" w:rsidP="0041734B">
      <w:pPr>
        <w:spacing w:after="0"/>
        <w:rPr>
          <w:rFonts w:ascii="Arial" w:hAnsi="Arial" w:cs="Arial"/>
          <w:b/>
        </w:rPr>
      </w:pPr>
      <w:r w:rsidRPr="002928A4">
        <w:rPr>
          <w:rFonts w:ascii="Arial" w:hAnsi="Arial" w:cs="Arial"/>
          <w:b/>
        </w:rPr>
        <w:t xml:space="preserve">5. </w:t>
      </w:r>
      <w:r w:rsidR="0041734B" w:rsidRPr="002928A4">
        <w:rPr>
          <w:rFonts w:ascii="Arial" w:hAnsi="Arial" w:cs="Arial"/>
          <w:b/>
        </w:rPr>
        <w:t>Recording and Reporting Prejudice-Related Incidents</w:t>
      </w:r>
    </w:p>
    <w:p w14:paraId="1A2F866E" w14:textId="77777777" w:rsidR="0041734B" w:rsidRPr="002928A4" w:rsidRDefault="0041734B" w:rsidP="0041734B">
      <w:pPr>
        <w:spacing w:after="0"/>
        <w:rPr>
          <w:rFonts w:ascii="Arial" w:hAnsi="Arial" w:cs="Arial"/>
          <w:b/>
        </w:rPr>
      </w:pPr>
    </w:p>
    <w:p w14:paraId="28A8E135" w14:textId="513CA6DA" w:rsidR="00CD1046" w:rsidRPr="00616FED" w:rsidRDefault="0041734B" w:rsidP="0041734B">
      <w:pPr>
        <w:spacing w:after="0"/>
        <w:rPr>
          <w:rFonts w:ascii="Arial" w:hAnsi="Arial" w:cs="Arial"/>
          <w:color w:val="000000" w:themeColor="text1"/>
        </w:rPr>
      </w:pPr>
      <w:r w:rsidRPr="002928A4">
        <w:rPr>
          <w:rFonts w:ascii="Arial" w:hAnsi="Arial" w:cs="Arial"/>
        </w:rPr>
        <w:t xml:space="preserve">Whenever a member of school staff deals with an incident that may </w:t>
      </w:r>
      <w:proofErr w:type="gramStart"/>
      <w:r w:rsidRPr="002928A4">
        <w:rPr>
          <w:rFonts w:ascii="Arial" w:hAnsi="Arial" w:cs="Arial"/>
        </w:rPr>
        <w:t>be considered to be</w:t>
      </w:r>
      <w:proofErr w:type="gramEnd"/>
      <w:r w:rsidRPr="002928A4">
        <w:rPr>
          <w:rFonts w:ascii="Arial" w:hAnsi="Arial" w:cs="Arial"/>
        </w:rPr>
        <w:t xml:space="preserve"> prejudice-related, they should report that </w:t>
      </w:r>
      <w:r w:rsidRPr="00616FED">
        <w:rPr>
          <w:rFonts w:ascii="Arial" w:hAnsi="Arial" w:cs="Arial"/>
          <w:color w:val="000000" w:themeColor="text1"/>
        </w:rPr>
        <w:t xml:space="preserve">to the </w:t>
      </w:r>
      <w:r w:rsidR="00616FED" w:rsidRPr="00616FED">
        <w:rPr>
          <w:rFonts w:ascii="Arial" w:hAnsi="Arial" w:cs="Arial"/>
          <w:color w:val="000000" w:themeColor="text1"/>
        </w:rPr>
        <w:t>Senior Leadership Team.</w:t>
      </w:r>
    </w:p>
    <w:p w14:paraId="7E3FB760" w14:textId="77777777" w:rsidR="00CD1046" w:rsidRPr="002928A4" w:rsidRDefault="00CD1046" w:rsidP="0041734B">
      <w:pPr>
        <w:spacing w:after="0"/>
        <w:rPr>
          <w:rFonts w:ascii="Arial" w:hAnsi="Arial" w:cs="Arial"/>
          <w:color w:val="FF0000"/>
        </w:rPr>
      </w:pPr>
    </w:p>
    <w:p w14:paraId="35A2AA57" w14:textId="754A5464" w:rsidR="00CD1046" w:rsidRPr="00493363" w:rsidRDefault="008E5447" w:rsidP="0041734B">
      <w:pPr>
        <w:spacing w:after="0"/>
        <w:rPr>
          <w:rFonts w:ascii="Arial" w:hAnsi="Arial" w:cs="Arial"/>
          <w:color w:val="000000" w:themeColor="text1"/>
        </w:rPr>
      </w:pPr>
      <w:r w:rsidRPr="00493363">
        <w:rPr>
          <w:rFonts w:ascii="Arial" w:hAnsi="Arial" w:cs="Arial"/>
          <w:color w:val="000000" w:themeColor="text1"/>
        </w:rPr>
        <w:t>The concern should be logged on My Concern/CPOM</w:t>
      </w:r>
      <w:r w:rsidR="00CD1046" w:rsidRPr="00493363">
        <w:rPr>
          <w:rFonts w:ascii="Arial" w:hAnsi="Arial" w:cs="Arial"/>
          <w:color w:val="000000" w:themeColor="text1"/>
        </w:rPr>
        <w:t>s.</w:t>
      </w:r>
    </w:p>
    <w:p w14:paraId="6BB3038B" w14:textId="77777777" w:rsidR="0041734B" w:rsidRPr="002928A4" w:rsidRDefault="0041734B" w:rsidP="0041734B">
      <w:pPr>
        <w:spacing w:after="0"/>
        <w:rPr>
          <w:rFonts w:ascii="Arial" w:hAnsi="Arial" w:cs="Arial"/>
        </w:rPr>
      </w:pPr>
    </w:p>
    <w:p w14:paraId="5905F65C" w14:textId="31259FE9" w:rsidR="00DD208E" w:rsidRPr="00493363" w:rsidRDefault="0041734B" w:rsidP="00DD208E">
      <w:pPr>
        <w:autoSpaceDE w:val="0"/>
        <w:autoSpaceDN w:val="0"/>
        <w:adjustRightInd w:val="0"/>
        <w:spacing w:after="0" w:line="240" w:lineRule="auto"/>
        <w:rPr>
          <w:rFonts w:ascii="Arial" w:hAnsi="Arial" w:cs="Arial"/>
          <w:color w:val="000000" w:themeColor="text1"/>
        </w:rPr>
      </w:pPr>
      <w:r w:rsidRPr="00493363">
        <w:rPr>
          <w:rFonts w:ascii="Arial" w:hAnsi="Arial" w:cs="Arial"/>
          <w:color w:val="000000" w:themeColor="text1"/>
        </w:rPr>
        <w:t xml:space="preserve">The </w:t>
      </w:r>
      <w:r w:rsidR="008E5447" w:rsidRPr="00493363">
        <w:rPr>
          <w:rFonts w:ascii="Arial" w:hAnsi="Arial" w:cs="Arial"/>
          <w:color w:val="000000" w:themeColor="text1"/>
        </w:rPr>
        <w:t xml:space="preserve">Designated Safeguarding Lead </w:t>
      </w:r>
      <w:r w:rsidRPr="00493363">
        <w:rPr>
          <w:rFonts w:ascii="Arial" w:hAnsi="Arial" w:cs="Arial"/>
          <w:color w:val="000000" w:themeColor="text1"/>
        </w:rPr>
        <w:t>will then report all prejudice-related incidents to the LA using the online system ‘</w:t>
      </w:r>
      <w:proofErr w:type="spellStart"/>
      <w:r w:rsidRPr="00493363">
        <w:rPr>
          <w:rFonts w:ascii="Arial" w:hAnsi="Arial" w:cs="Arial"/>
          <w:color w:val="000000" w:themeColor="text1"/>
        </w:rPr>
        <w:t>PR</w:t>
      </w:r>
      <w:r w:rsidR="008B6FD7" w:rsidRPr="00493363">
        <w:rPr>
          <w:rFonts w:ascii="Arial" w:hAnsi="Arial" w:cs="Arial"/>
          <w:color w:val="000000" w:themeColor="text1"/>
        </w:rPr>
        <w:t>fE</w:t>
      </w:r>
      <w:proofErr w:type="spellEnd"/>
      <w:r w:rsidR="008B6FD7" w:rsidRPr="00493363">
        <w:rPr>
          <w:rFonts w:ascii="Arial" w:hAnsi="Arial" w:cs="Arial"/>
          <w:color w:val="000000" w:themeColor="text1"/>
        </w:rPr>
        <w:t>’</w:t>
      </w:r>
      <w:r w:rsidRPr="00493363">
        <w:rPr>
          <w:rFonts w:ascii="Arial" w:hAnsi="Arial" w:cs="Arial"/>
          <w:color w:val="000000" w:themeColor="text1"/>
        </w:rPr>
        <w:t xml:space="preserve"> (Prejudice</w:t>
      </w:r>
      <w:r w:rsidR="008B6FD7" w:rsidRPr="00493363">
        <w:rPr>
          <w:rFonts w:ascii="Arial" w:hAnsi="Arial" w:cs="Arial"/>
          <w:color w:val="000000" w:themeColor="text1"/>
        </w:rPr>
        <w:t xml:space="preserve"> </w:t>
      </w:r>
      <w:r w:rsidRPr="00493363">
        <w:rPr>
          <w:rFonts w:ascii="Arial" w:hAnsi="Arial" w:cs="Arial"/>
          <w:color w:val="000000" w:themeColor="text1"/>
        </w:rPr>
        <w:t>Re</w:t>
      </w:r>
      <w:r w:rsidR="008B6FD7" w:rsidRPr="00493363">
        <w:rPr>
          <w:rFonts w:ascii="Arial" w:hAnsi="Arial" w:cs="Arial"/>
          <w:color w:val="000000" w:themeColor="text1"/>
        </w:rPr>
        <w:t>porting for Education</w:t>
      </w:r>
      <w:r w:rsidRPr="00493363">
        <w:rPr>
          <w:rFonts w:ascii="Arial" w:hAnsi="Arial" w:cs="Arial"/>
          <w:color w:val="000000" w:themeColor="text1"/>
        </w:rPr>
        <w:t xml:space="preserve">: </w:t>
      </w:r>
      <w:hyperlink r:id="rId11" w:history="1">
        <w:r w:rsidR="008B6FD7" w:rsidRPr="00493363">
          <w:rPr>
            <w:rStyle w:val="Hyperlink"/>
            <w:rFonts w:ascii="Arial" w:hAnsi="Arial" w:cs="Arial"/>
            <w:color w:val="000000" w:themeColor="text1"/>
          </w:rPr>
          <w:t>Prejudice Reporting for Education (</w:t>
        </w:r>
        <w:proofErr w:type="spellStart"/>
        <w:r w:rsidR="008B6FD7" w:rsidRPr="00493363">
          <w:rPr>
            <w:rStyle w:val="Hyperlink"/>
            <w:rFonts w:ascii="Arial" w:hAnsi="Arial" w:cs="Arial"/>
            <w:color w:val="000000" w:themeColor="text1"/>
          </w:rPr>
          <w:t>PRfE</w:t>
        </w:r>
        <w:proofErr w:type="spellEnd"/>
        <w:r w:rsidR="008B6FD7" w:rsidRPr="00493363">
          <w:rPr>
            <w:rStyle w:val="Hyperlink"/>
            <w:rFonts w:ascii="Arial" w:hAnsi="Arial" w:cs="Arial"/>
            <w:color w:val="000000" w:themeColor="text1"/>
          </w:rPr>
          <w:t>)</w:t>
        </w:r>
      </w:hyperlink>
      <w:r w:rsidR="008B6FD7" w:rsidRPr="00493363">
        <w:rPr>
          <w:rFonts w:ascii="Arial" w:hAnsi="Arial" w:cs="Arial"/>
          <w:color w:val="000000" w:themeColor="text1"/>
        </w:rPr>
        <w:t xml:space="preserve">. </w:t>
      </w:r>
      <w:proofErr w:type="spellStart"/>
      <w:r w:rsidR="008B6FD7" w:rsidRPr="00493363">
        <w:rPr>
          <w:rFonts w:ascii="Arial" w:hAnsi="Arial" w:cs="Arial"/>
          <w:color w:val="000000" w:themeColor="text1"/>
        </w:rPr>
        <w:t>PRfE</w:t>
      </w:r>
      <w:proofErr w:type="spellEnd"/>
      <w:r w:rsidR="008B6FD7" w:rsidRPr="00493363">
        <w:rPr>
          <w:rFonts w:ascii="Arial" w:hAnsi="Arial" w:cs="Arial"/>
          <w:color w:val="000000" w:themeColor="text1"/>
        </w:rPr>
        <w:t xml:space="preserve"> is an online reporting tool and every incident logged in </w:t>
      </w:r>
      <w:proofErr w:type="spellStart"/>
      <w:r w:rsidR="008B6FD7" w:rsidRPr="00493363">
        <w:rPr>
          <w:rFonts w:ascii="Arial" w:hAnsi="Arial" w:cs="Arial"/>
          <w:color w:val="000000" w:themeColor="text1"/>
        </w:rPr>
        <w:t>PRfE</w:t>
      </w:r>
      <w:proofErr w:type="spellEnd"/>
      <w:r w:rsidR="008B6FD7" w:rsidRPr="00493363">
        <w:rPr>
          <w:rFonts w:ascii="Arial" w:hAnsi="Arial" w:cs="Arial"/>
          <w:color w:val="000000" w:themeColor="text1"/>
        </w:rPr>
        <w:t xml:space="preserve"> captures details on the nature of the incident, type of prejudice, details of the victim and perpetrator and what actions were taken by the school. All incidents logged in the system are anonymised and do not include data that could identify individual pupils. This allows trends to be analysed by the school and the LA.  </w:t>
      </w:r>
    </w:p>
    <w:p w14:paraId="423EAB1A" w14:textId="77777777" w:rsidR="00DD208E" w:rsidRPr="00493363" w:rsidRDefault="00DD208E" w:rsidP="00DD208E">
      <w:pPr>
        <w:autoSpaceDE w:val="0"/>
        <w:autoSpaceDN w:val="0"/>
        <w:adjustRightInd w:val="0"/>
        <w:spacing w:after="0" w:line="240" w:lineRule="auto"/>
        <w:rPr>
          <w:rFonts w:ascii="Arial" w:hAnsi="Arial" w:cs="Arial"/>
          <w:color w:val="000000" w:themeColor="text1"/>
        </w:rPr>
      </w:pPr>
    </w:p>
    <w:p w14:paraId="24A01863" w14:textId="19364E1D" w:rsidR="00DD208E" w:rsidRPr="002928A4" w:rsidRDefault="00DD208E" w:rsidP="00DD208E">
      <w:pPr>
        <w:tabs>
          <w:tab w:val="num" w:pos="1440"/>
        </w:tabs>
        <w:autoSpaceDE w:val="0"/>
        <w:autoSpaceDN w:val="0"/>
        <w:adjustRightInd w:val="0"/>
        <w:spacing w:after="0" w:line="240" w:lineRule="auto"/>
        <w:rPr>
          <w:rFonts w:ascii="Arial" w:hAnsi="Arial" w:cs="Arial"/>
          <w:color w:val="000000"/>
        </w:rPr>
      </w:pPr>
      <w:r w:rsidRPr="002928A4">
        <w:rPr>
          <w:rFonts w:ascii="Arial" w:hAnsi="Arial" w:cs="Arial"/>
          <w:color w:val="000000"/>
        </w:rPr>
        <w:t>There may be occasions where a prejudice-related incident may need to be reported to the police as a potential hate incident or a potential hate crime. Police and the Crown Prosecution Service classify hate incidents</w:t>
      </w:r>
      <w:r w:rsidR="00911D76" w:rsidRPr="002928A4">
        <w:rPr>
          <w:rFonts w:ascii="Arial" w:hAnsi="Arial" w:cs="Arial"/>
          <w:color w:val="000000"/>
        </w:rPr>
        <w:t xml:space="preserve"> as</w:t>
      </w:r>
      <w:r w:rsidRPr="002928A4">
        <w:rPr>
          <w:rFonts w:ascii="Arial" w:hAnsi="Arial" w:cs="Arial"/>
          <w:color w:val="000000"/>
        </w:rPr>
        <w:t xml:space="preserve"> any incident which is perceived by the victim, or any other person, to be prejudiced towards an individual, due to disability, race, religion, transgender identity or sexual orientation.  </w:t>
      </w:r>
      <w:r w:rsidRPr="002928A4">
        <w:rPr>
          <w:rFonts w:ascii="Arial" w:hAnsi="Arial" w:cs="Arial"/>
          <w:i/>
          <w:iCs/>
          <w:color w:val="000000"/>
        </w:rPr>
        <w:t>(N.B. this list is shorter that the list of protected characteristics).</w:t>
      </w:r>
      <w:r w:rsidRPr="002928A4">
        <w:rPr>
          <w:rFonts w:ascii="Arial" w:hAnsi="Arial" w:cs="Arial"/>
          <w:color w:val="000000"/>
        </w:rPr>
        <w:t xml:space="preserve"> If a crime may have been committed the category of a potential hate crime may apply. As the age of criminal responsibility in England is 10 years old, this category is unlikely to apply if the perpetrator is under 10. Criminal offences might include behaviour such as: malicious communications, assault, public order offences, criminal damage, harassment or sexual assault.</w:t>
      </w:r>
    </w:p>
    <w:p w14:paraId="6F2A20BE" w14:textId="77777777" w:rsidR="00C174AE" w:rsidRPr="002928A4" w:rsidRDefault="00C174AE" w:rsidP="00C174AE">
      <w:pPr>
        <w:spacing w:after="0"/>
        <w:rPr>
          <w:rFonts w:ascii="Arial" w:hAnsi="Arial" w:cs="Arial"/>
        </w:rPr>
      </w:pPr>
    </w:p>
    <w:p w14:paraId="3E36FBC8" w14:textId="77777777" w:rsidR="0000263E" w:rsidRPr="002928A4" w:rsidRDefault="0000263E" w:rsidP="0000263E">
      <w:pPr>
        <w:autoSpaceDE w:val="0"/>
        <w:autoSpaceDN w:val="0"/>
        <w:adjustRightInd w:val="0"/>
        <w:spacing w:after="0" w:line="240" w:lineRule="auto"/>
        <w:rPr>
          <w:rFonts w:ascii="Arial" w:hAnsi="Arial" w:cs="Arial"/>
        </w:rPr>
      </w:pPr>
      <w:r w:rsidRPr="002928A4">
        <w:rPr>
          <w:rFonts w:ascii="Arial" w:hAnsi="Arial" w:cs="Arial"/>
        </w:rPr>
        <w:t>If the perpetrator of a prejudice-related incident is a member of staff, the school's disciplinary policy will be followed. However, following a full investigation, this will still be recorded as a prejudice-related incident.</w:t>
      </w:r>
    </w:p>
    <w:p w14:paraId="5E65EAB7" w14:textId="77777777" w:rsidR="00BE3166" w:rsidRPr="002928A4" w:rsidRDefault="00BE3166" w:rsidP="00C174AE">
      <w:pPr>
        <w:spacing w:after="0"/>
        <w:rPr>
          <w:rFonts w:ascii="Arial" w:hAnsi="Arial" w:cs="Arial"/>
        </w:rPr>
      </w:pPr>
    </w:p>
    <w:p w14:paraId="06EA5E21" w14:textId="77777777" w:rsidR="00C174AE" w:rsidRPr="002928A4" w:rsidRDefault="00BE5268" w:rsidP="00C174AE">
      <w:pPr>
        <w:spacing w:after="0"/>
        <w:rPr>
          <w:rFonts w:ascii="Arial" w:hAnsi="Arial" w:cs="Arial"/>
          <w:b/>
        </w:rPr>
      </w:pPr>
      <w:r w:rsidRPr="002928A4">
        <w:rPr>
          <w:rFonts w:ascii="Arial" w:hAnsi="Arial" w:cs="Arial"/>
          <w:b/>
        </w:rPr>
        <w:t xml:space="preserve">6. </w:t>
      </w:r>
      <w:r w:rsidR="00B04E3F" w:rsidRPr="002928A4">
        <w:rPr>
          <w:rFonts w:ascii="Arial" w:hAnsi="Arial" w:cs="Arial"/>
          <w:b/>
        </w:rPr>
        <w:t>Roles and</w:t>
      </w:r>
      <w:r w:rsidR="00C174AE" w:rsidRPr="002928A4">
        <w:rPr>
          <w:rFonts w:ascii="Arial" w:hAnsi="Arial" w:cs="Arial"/>
          <w:b/>
        </w:rPr>
        <w:t xml:space="preserve"> Responsibilities</w:t>
      </w:r>
    </w:p>
    <w:p w14:paraId="6829BDD3" w14:textId="77777777" w:rsidR="00C174AE" w:rsidRPr="002928A4" w:rsidRDefault="00C174AE" w:rsidP="00C174AE">
      <w:pPr>
        <w:spacing w:after="0"/>
        <w:rPr>
          <w:rFonts w:ascii="Arial" w:hAnsi="Arial" w:cs="Arial"/>
        </w:rPr>
      </w:pPr>
    </w:p>
    <w:p w14:paraId="24643D71" w14:textId="77777777" w:rsidR="000F4BD3" w:rsidRPr="002928A4" w:rsidRDefault="00C174AE" w:rsidP="00C174AE">
      <w:pPr>
        <w:autoSpaceDE w:val="0"/>
        <w:autoSpaceDN w:val="0"/>
        <w:adjustRightInd w:val="0"/>
        <w:spacing w:after="0" w:line="240" w:lineRule="auto"/>
        <w:rPr>
          <w:rFonts w:ascii="Arial" w:hAnsi="Arial" w:cs="Arial"/>
          <w:bCs/>
        </w:rPr>
      </w:pPr>
      <w:r w:rsidRPr="002928A4">
        <w:rPr>
          <w:rFonts w:ascii="Arial" w:hAnsi="Arial" w:cs="Arial"/>
          <w:bCs/>
        </w:rPr>
        <w:t xml:space="preserve">Governors </w:t>
      </w:r>
      <w:r w:rsidR="00D00800" w:rsidRPr="002928A4">
        <w:rPr>
          <w:rFonts w:ascii="Arial" w:hAnsi="Arial" w:cs="Arial"/>
          <w:bCs/>
        </w:rPr>
        <w:t>are responsible for</w:t>
      </w:r>
      <w:r w:rsidR="000F4BD3" w:rsidRPr="002928A4">
        <w:rPr>
          <w:rFonts w:ascii="Arial" w:hAnsi="Arial" w:cs="Arial"/>
          <w:bCs/>
        </w:rPr>
        <w:t>:</w:t>
      </w:r>
    </w:p>
    <w:p w14:paraId="3495E035" w14:textId="06754E6F" w:rsidR="00C174AE" w:rsidRPr="00493363" w:rsidRDefault="00D00800" w:rsidP="00D00800">
      <w:pPr>
        <w:pStyle w:val="ListParagraph"/>
        <w:numPr>
          <w:ilvl w:val="0"/>
          <w:numId w:val="6"/>
        </w:numPr>
        <w:autoSpaceDE w:val="0"/>
        <w:autoSpaceDN w:val="0"/>
        <w:adjustRightInd w:val="0"/>
        <w:spacing w:after="0" w:line="240" w:lineRule="auto"/>
        <w:rPr>
          <w:rFonts w:ascii="Arial" w:hAnsi="Arial" w:cs="Arial"/>
          <w:color w:val="000000" w:themeColor="text1"/>
        </w:rPr>
      </w:pPr>
      <w:r w:rsidRPr="002928A4">
        <w:rPr>
          <w:rFonts w:ascii="Arial" w:hAnsi="Arial" w:cs="Arial"/>
        </w:rPr>
        <w:t xml:space="preserve">ensuring that the </w:t>
      </w:r>
      <w:r w:rsidR="00D0552F" w:rsidRPr="002928A4">
        <w:rPr>
          <w:rFonts w:ascii="Arial" w:hAnsi="Arial" w:cs="Arial"/>
        </w:rPr>
        <w:t>school complies</w:t>
      </w:r>
      <w:r w:rsidR="00C174AE" w:rsidRPr="002928A4">
        <w:rPr>
          <w:rFonts w:ascii="Arial" w:hAnsi="Arial" w:cs="Arial"/>
        </w:rPr>
        <w:t xml:space="preserve"> with equality</w:t>
      </w:r>
      <w:r w:rsidRPr="002928A4">
        <w:rPr>
          <w:rFonts w:ascii="Arial" w:hAnsi="Arial" w:cs="Arial"/>
        </w:rPr>
        <w:t xml:space="preserve"> </w:t>
      </w:r>
      <w:r w:rsidRPr="00493363">
        <w:rPr>
          <w:rFonts w:ascii="Arial" w:hAnsi="Arial" w:cs="Arial"/>
          <w:color w:val="000000" w:themeColor="text1"/>
        </w:rPr>
        <w:t>legislation, with a named governor taking a lead</w:t>
      </w:r>
      <w:r w:rsidR="00493363" w:rsidRPr="00493363">
        <w:rPr>
          <w:rFonts w:ascii="Arial" w:hAnsi="Arial" w:cs="Arial"/>
          <w:color w:val="000000" w:themeColor="text1"/>
        </w:rPr>
        <w:t xml:space="preserve"> alongside the Headteacher.</w:t>
      </w:r>
    </w:p>
    <w:p w14:paraId="74C72805" w14:textId="77777777" w:rsidR="00C174AE" w:rsidRPr="002928A4" w:rsidRDefault="00C174AE" w:rsidP="00D00800">
      <w:pPr>
        <w:pStyle w:val="ListParagraph"/>
        <w:numPr>
          <w:ilvl w:val="0"/>
          <w:numId w:val="6"/>
        </w:numPr>
        <w:autoSpaceDE w:val="0"/>
        <w:autoSpaceDN w:val="0"/>
        <w:adjustRightInd w:val="0"/>
        <w:spacing w:after="0" w:line="240" w:lineRule="auto"/>
        <w:rPr>
          <w:rFonts w:ascii="Arial" w:hAnsi="Arial" w:cs="Arial"/>
        </w:rPr>
      </w:pPr>
      <w:r w:rsidRPr="00493363">
        <w:rPr>
          <w:rFonts w:ascii="Arial" w:hAnsi="Arial" w:cs="Arial"/>
          <w:color w:val="000000" w:themeColor="text1"/>
        </w:rPr>
        <w:t xml:space="preserve">monitoring </w:t>
      </w:r>
      <w:r w:rsidR="0041734B" w:rsidRPr="00493363">
        <w:rPr>
          <w:rFonts w:ascii="Arial" w:hAnsi="Arial" w:cs="Arial"/>
          <w:color w:val="000000" w:themeColor="text1"/>
        </w:rPr>
        <w:t xml:space="preserve">the frequency and pattern of any prejudice-related incidents and the </w:t>
      </w:r>
      <w:r w:rsidR="0041734B" w:rsidRPr="002928A4">
        <w:rPr>
          <w:rFonts w:ascii="Arial" w:hAnsi="Arial" w:cs="Arial"/>
        </w:rPr>
        <w:t>actions taken be school staff to address them</w:t>
      </w:r>
      <w:r w:rsidRPr="002928A4">
        <w:rPr>
          <w:rFonts w:ascii="Arial" w:hAnsi="Arial" w:cs="Arial"/>
        </w:rPr>
        <w:t>.</w:t>
      </w:r>
    </w:p>
    <w:p w14:paraId="17572EB2" w14:textId="77777777" w:rsidR="00333FD8" w:rsidRPr="002928A4" w:rsidRDefault="00333FD8" w:rsidP="00C174AE">
      <w:pPr>
        <w:spacing w:after="0"/>
        <w:rPr>
          <w:rFonts w:ascii="Arial" w:hAnsi="Arial" w:cs="Arial"/>
        </w:rPr>
      </w:pPr>
    </w:p>
    <w:p w14:paraId="06A72547" w14:textId="69C25273" w:rsidR="00D00800" w:rsidRPr="002928A4" w:rsidRDefault="00D00800" w:rsidP="00333FD8">
      <w:pPr>
        <w:autoSpaceDE w:val="0"/>
        <w:autoSpaceDN w:val="0"/>
        <w:adjustRightInd w:val="0"/>
        <w:spacing w:after="0" w:line="240" w:lineRule="auto"/>
        <w:rPr>
          <w:rFonts w:ascii="Arial" w:hAnsi="Arial" w:cs="Arial"/>
          <w:bCs/>
        </w:rPr>
      </w:pPr>
      <w:r w:rsidRPr="002928A4">
        <w:rPr>
          <w:rFonts w:ascii="Arial" w:hAnsi="Arial" w:cs="Arial"/>
          <w:bCs/>
        </w:rPr>
        <w:t xml:space="preserve">The </w:t>
      </w:r>
      <w:r w:rsidR="00D0552F" w:rsidRPr="002928A4">
        <w:rPr>
          <w:rFonts w:ascii="Arial" w:hAnsi="Arial" w:cs="Arial"/>
          <w:bCs/>
        </w:rPr>
        <w:t xml:space="preserve">Headteacher </w:t>
      </w:r>
      <w:r w:rsidRPr="002928A4">
        <w:rPr>
          <w:rFonts w:ascii="Arial" w:hAnsi="Arial" w:cs="Arial"/>
          <w:bCs/>
        </w:rPr>
        <w:t xml:space="preserve">with support from the rest of the Senior Leadership Team, </w:t>
      </w:r>
      <w:r w:rsidR="00D0552F" w:rsidRPr="002928A4">
        <w:rPr>
          <w:rFonts w:ascii="Arial" w:hAnsi="Arial" w:cs="Arial"/>
          <w:bCs/>
        </w:rPr>
        <w:t>is</w:t>
      </w:r>
      <w:r w:rsidRPr="002928A4">
        <w:rPr>
          <w:rFonts w:ascii="Arial" w:hAnsi="Arial" w:cs="Arial"/>
          <w:bCs/>
        </w:rPr>
        <w:t xml:space="preserve"> responsible for:</w:t>
      </w:r>
    </w:p>
    <w:p w14:paraId="554DDAA0" w14:textId="77777777" w:rsidR="00D00800" w:rsidRPr="002928A4" w:rsidRDefault="00D00800" w:rsidP="00D00800">
      <w:pPr>
        <w:pStyle w:val="ListParagraph"/>
        <w:numPr>
          <w:ilvl w:val="0"/>
          <w:numId w:val="7"/>
        </w:numPr>
        <w:autoSpaceDE w:val="0"/>
        <w:autoSpaceDN w:val="0"/>
        <w:adjustRightInd w:val="0"/>
        <w:spacing w:after="0" w:line="240" w:lineRule="auto"/>
        <w:rPr>
          <w:rFonts w:ascii="Arial" w:hAnsi="Arial" w:cs="Arial"/>
        </w:rPr>
      </w:pPr>
      <w:r w:rsidRPr="002928A4">
        <w:rPr>
          <w:rFonts w:ascii="Arial" w:hAnsi="Arial" w:cs="Arial"/>
        </w:rPr>
        <w:t>e</w:t>
      </w:r>
      <w:r w:rsidR="00333FD8" w:rsidRPr="002928A4">
        <w:rPr>
          <w:rFonts w:ascii="Arial" w:hAnsi="Arial" w:cs="Arial"/>
        </w:rPr>
        <w:t>nsuring that there are effective policies, procedures,</w:t>
      </w:r>
      <w:r w:rsidRPr="002928A4">
        <w:rPr>
          <w:rFonts w:ascii="Arial" w:hAnsi="Arial" w:cs="Arial"/>
        </w:rPr>
        <w:t xml:space="preserve"> </w:t>
      </w:r>
      <w:r w:rsidR="00333FD8" w:rsidRPr="002928A4">
        <w:rPr>
          <w:rFonts w:ascii="Arial" w:hAnsi="Arial" w:cs="Arial"/>
        </w:rPr>
        <w:t>recording and reporting systems in place</w:t>
      </w:r>
      <w:r w:rsidRPr="002928A4">
        <w:rPr>
          <w:rFonts w:ascii="Arial" w:hAnsi="Arial" w:cs="Arial"/>
        </w:rPr>
        <w:t xml:space="preserve"> for dealing with prejudice-related incidents</w:t>
      </w:r>
    </w:p>
    <w:p w14:paraId="26C9110E" w14:textId="77777777" w:rsidR="00D00800" w:rsidRPr="002928A4" w:rsidRDefault="00D00800" w:rsidP="00D00800">
      <w:pPr>
        <w:pStyle w:val="ListParagraph"/>
        <w:numPr>
          <w:ilvl w:val="0"/>
          <w:numId w:val="7"/>
        </w:numPr>
        <w:autoSpaceDE w:val="0"/>
        <w:autoSpaceDN w:val="0"/>
        <w:adjustRightInd w:val="0"/>
        <w:spacing w:after="0" w:line="240" w:lineRule="auto"/>
        <w:rPr>
          <w:rFonts w:ascii="Arial" w:hAnsi="Arial" w:cs="Arial"/>
        </w:rPr>
      </w:pPr>
      <w:r w:rsidRPr="002928A4">
        <w:rPr>
          <w:rFonts w:ascii="Arial" w:hAnsi="Arial" w:cs="Arial"/>
        </w:rPr>
        <w:t>ensuring that all prejudice-related incidents are dealt with effectively</w:t>
      </w:r>
      <w:r w:rsidR="0041734B" w:rsidRPr="002928A4">
        <w:rPr>
          <w:rFonts w:ascii="Arial" w:hAnsi="Arial" w:cs="Arial"/>
        </w:rPr>
        <w:t xml:space="preserve"> and that staff and pupils receive appropriate support</w:t>
      </w:r>
    </w:p>
    <w:p w14:paraId="0AA01344" w14:textId="77777777" w:rsidR="00333FD8" w:rsidRPr="002928A4" w:rsidRDefault="00D00800" w:rsidP="00D00800">
      <w:pPr>
        <w:pStyle w:val="ListParagraph"/>
        <w:numPr>
          <w:ilvl w:val="0"/>
          <w:numId w:val="7"/>
        </w:numPr>
        <w:autoSpaceDE w:val="0"/>
        <w:autoSpaceDN w:val="0"/>
        <w:adjustRightInd w:val="0"/>
        <w:spacing w:after="0" w:line="240" w:lineRule="auto"/>
        <w:rPr>
          <w:rFonts w:ascii="Arial" w:hAnsi="Arial" w:cs="Arial"/>
        </w:rPr>
      </w:pPr>
      <w:r w:rsidRPr="002928A4">
        <w:rPr>
          <w:rFonts w:ascii="Arial" w:hAnsi="Arial" w:cs="Arial"/>
        </w:rPr>
        <w:t>p</w:t>
      </w:r>
      <w:r w:rsidR="00333FD8" w:rsidRPr="002928A4">
        <w:rPr>
          <w:rFonts w:ascii="Arial" w:hAnsi="Arial" w:cs="Arial"/>
        </w:rPr>
        <w:t>roviding training and ensuring that all staff, pupils</w:t>
      </w:r>
      <w:r w:rsidRPr="002928A4">
        <w:rPr>
          <w:rFonts w:ascii="Arial" w:hAnsi="Arial" w:cs="Arial"/>
        </w:rPr>
        <w:t xml:space="preserve"> </w:t>
      </w:r>
      <w:r w:rsidR="00333FD8" w:rsidRPr="002928A4">
        <w:rPr>
          <w:rFonts w:ascii="Arial" w:hAnsi="Arial" w:cs="Arial"/>
        </w:rPr>
        <w:t xml:space="preserve">and parents/carers are </w:t>
      </w:r>
      <w:r w:rsidRPr="002928A4">
        <w:rPr>
          <w:rFonts w:ascii="Arial" w:hAnsi="Arial" w:cs="Arial"/>
        </w:rPr>
        <w:t>aware of their responsibilities</w:t>
      </w:r>
    </w:p>
    <w:p w14:paraId="3A0FCEA0" w14:textId="77777777" w:rsidR="0041734B" w:rsidRPr="002928A4" w:rsidRDefault="0041734B" w:rsidP="00D00800">
      <w:pPr>
        <w:pStyle w:val="ListParagraph"/>
        <w:numPr>
          <w:ilvl w:val="0"/>
          <w:numId w:val="7"/>
        </w:numPr>
        <w:autoSpaceDE w:val="0"/>
        <w:autoSpaceDN w:val="0"/>
        <w:adjustRightInd w:val="0"/>
        <w:spacing w:after="0" w:line="240" w:lineRule="auto"/>
        <w:rPr>
          <w:rFonts w:ascii="Arial" w:hAnsi="Arial" w:cs="Arial"/>
        </w:rPr>
      </w:pPr>
      <w:r w:rsidRPr="002928A4">
        <w:rPr>
          <w:rFonts w:ascii="Arial" w:hAnsi="Arial" w:cs="Arial"/>
        </w:rPr>
        <w:t>monitoring the frequency and nature of prejudice-related inc</w:t>
      </w:r>
      <w:r w:rsidR="0000263E" w:rsidRPr="002928A4">
        <w:rPr>
          <w:rFonts w:ascii="Arial" w:hAnsi="Arial" w:cs="Arial"/>
        </w:rPr>
        <w:t>idents and the effectiveness with which the school tackles and seeks to prevent them</w:t>
      </w:r>
    </w:p>
    <w:p w14:paraId="0B76AF70" w14:textId="01F4FAF4" w:rsidR="00D00800" w:rsidRPr="00493363" w:rsidRDefault="00D00800" w:rsidP="00D00800">
      <w:pPr>
        <w:pStyle w:val="ListParagraph"/>
        <w:numPr>
          <w:ilvl w:val="0"/>
          <w:numId w:val="7"/>
        </w:numPr>
        <w:autoSpaceDE w:val="0"/>
        <w:autoSpaceDN w:val="0"/>
        <w:adjustRightInd w:val="0"/>
        <w:spacing w:after="0" w:line="240" w:lineRule="auto"/>
        <w:rPr>
          <w:rFonts w:ascii="Arial" w:hAnsi="Arial" w:cs="Arial"/>
          <w:color w:val="000000" w:themeColor="text1"/>
        </w:rPr>
      </w:pPr>
      <w:r w:rsidRPr="00493363">
        <w:rPr>
          <w:rFonts w:ascii="Arial" w:hAnsi="Arial" w:cs="Arial"/>
          <w:color w:val="000000" w:themeColor="text1"/>
        </w:rPr>
        <w:t>r</w:t>
      </w:r>
      <w:r w:rsidR="00333FD8" w:rsidRPr="00493363">
        <w:rPr>
          <w:rFonts w:ascii="Arial" w:hAnsi="Arial" w:cs="Arial"/>
          <w:color w:val="000000" w:themeColor="text1"/>
        </w:rPr>
        <w:t xml:space="preserve">eporting </w:t>
      </w:r>
      <w:r w:rsidRPr="00493363">
        <w:rPr>
          <w:rFonts w:ascii="Arial" w:hAnsi="Arial" w:cs="Arial"/>
          <w:color w:val="000000" w:themeColor="text1"/>
        </w:rPr>
        <w:t xml:space="preserve">prejudice-related incidents to the </w:t>
      </w:r>
      <w:r w:rsidR="00493363">
        <w:rPr>
          <w:rFonts w:ascii="Arial" w:hAnsi="Arial" w:cs="Arial"/>
          <w:color w:val="000000" w:themeColor="text1"/>
        </w:rPr>
        <w:t>Local Governing Committee</w:t>
      </w:r>
      <w:r w:rsidR="00333FD8" w:rsidRPr="00493363">
        <w:rPr>
          <w:rFonts w:ascii="Arial" w:hAnsi="Arial" w:cs="Arial"/>
          <w:color w:val="000000" w:themeColor="text1"/>
        </w:rPr>
        <w:t xml:space="preserve"> and </w:t>
      </w:r>
      <w:r w:rsidRPr="00493363">
        <w:rPr>
          <w:rFonts w:ascii="Arial" w:hAnsi="Arial" w:cs="Arial"/>
          <w:color w:val="000000" w:themeColor="text1"/>
        </w:rPr>
        <w:t>Local Authority</w:t>
      </w:r>
      <w:r w:rsidR="008E5447" w:rsidRPr="00493363">
        <w:rPr>
          <w:rFonts w:ascii="Arial" w:hAnsi="Arial" w:cs="Arial"/>
          <w:color w:val="000000" w:themeColor="text1"/>
        </w:rPr>
        <w:t xml:space="preserve"> </w:t>
      </w:r>
    </w:p>
    <w:p w14:paraId="633510F6" w14:textId="2962EEAD" w:rsidR="00333FD8" w:rsidRPr="002928A4" w:rsidRDefault="00D00800" w:rsidP="00D00800">
      <w:pPr>
        <w:pStyle w:val="ListParagraph"/>
        <w:numPr>
          <w:ilvl w:val="0"/>
          <w:numId w:val="7"/>
        </w:numPr>
        <w:autoSpaceDE w:val="0"/>
        <w:autoSpaceDN w:val="0"/>
        <w:adjustRightInd w:val="0"/>
        <w:spacing w:after="0" w:line="240" w:lineRule="auto"/>
        <w:rPr>
          <w:rFonts w:ascii="Arial" w:hAnsi="Arial" w:cs="Arial"/>
        </w:rPr>
      </w:pPr>
      <w:r w:rsidRPr="00493363">
        <w:rPr>
          <w:rFonts w:ascii="Arial" w:hAnsi="Arial" w:cs="Arial"/>
          <w:color w:val="000000" w:themeColor="text1"/>
        </w:rPr>
        <w:t>s</w:t>
      </w:r>
      <w:r w:rsidR="00333FD8" w:rsidRPr="00493363">
        <w:rPr>
          <w:rFonts w:ascii="Arial" w:hAnsi="Arial" w:cs="Arial"/>
          <w:color w:val="000000" w:themeColor="text1"/>
        </w:rPr>
        <w:t>etting and monitoring equality objectives in</w:t>
      </w:r>
      <w:r w:rsidRPr="00493363">
        <w:rPr>
          <w:rFonts w:ascii="Arial" w:hAnsi="Arial" w:cs="Arial"/>
          <w:color w:val="000000" w:themeColor="text1"/>
        </w:rPr>
        <w:t xml:space="preserve"> </w:t>
      </w:r>
      <w:r w:rsidR="00333FD8" w:rsidRPr="00493363">
        <w:rPr>
          <w:rFonts w:ascii="Arial" w:hAnsi="Arial" w:cs="Arial"/>
          <w:color w:val="000000" w:themeColor="text1"/>
        </w:rPr>
        <w:t xml:space="preserve">partnership with the </w:t>
      </w:r>
      <w:r w:rsidR="00493363">
        <w:rPr>
          <w:rFonts w:ascii="Arial" w:hAnsi="Arial" w:cs="Arial"/>
          <w:color w:val="000000" w:themeColor="text1"/>
        </w:rPr>
        <w:t xml:space="preserve">Local </w:t>
      </w:r>
      <w:r w:rsidRPr="00493363">
        <w:rPr>
          <w:rFonts w:ascii="Arial" w:hAnsi="Arial" w:cs="Arial"/>
          <w:color w:val="000000" w:themeColor="text1"/>
        </w:rPr>
        <w:t xml:space="preserve">Governing </w:t>
      </w:r>
      <w:r w:rsidR="00493363">
        <w:rPr>
          <w:rFonts w:ascii="Arial" w:hAnsi="Arial" w:cs="Arial"/>
          <w:color w:val="000000" w:themeColor="text1"/>
        </w:rPr>
        <w:t>Committee</w:t>
      </w:r>
      <w:r w:rsidRPr="00493363">
        <w:rPr>
          <w:rFonts w:ascii="Arial" w:hAnsi="Arial" w:cs="Arial"/>
          <w:color w:val="000000" w:themeColor="text1"/>
        </w:rPr>
        <w:t xml:space="preserve"> and </w:t>
      </w:r>
      <w:r w:rsidRPr="002928A4">
        <w:rPr>
          <w:rFonts w:ascii="Arial" w:hAnsi="Arial" w:cs="Arial"/>
        </w:rPr>
        <w:t>other school leaders.</w:t>
      </w:r>
    </w:p>
    <w:p w14:paraId="05D88CD4" w14:textId="77777777" w:rsidR="0041734B" w:rsidRPr="002928A4" w:rsidRDefault="0041734B" w:rsidP="00333FD8">
      <w:pPr>
        <w:spacing w:after="0"/>
        <w:rPr>
          <w:rFonts w:ascii="Arial" w:hAnsi="Arial" w:cs="Arial"/>
        </w:rPr>
      </w:pPr>
    </w:p>
    <w:p w14:paraId="5F9F643A" w14:textId="77777777" w:rsidR="00D00800" w:rsidRPr="002928A4" w:rsidRDefault="00D00800" w:rsidP="00333FD8">
      <w:pPr>
        <w:autoSpaceDE w:val="0"/>
        <w:autoSpaceDN w:val="0"/>
        <w:adjustRightInd w:val="0"/>
        <w:spacing w:after="0" w:line="240" w:lineRule="auto"/>
        <w:rPr>
          <w:rFonts w:ascii="Arial" w:hAnsi="Arial" w:cs="Arial"/>
          <w:bCs/>
        </w:rPr>
      </w:pPr>
      <w:r w:rsidRPr="002928A4">
        <w:rPr>
          <w:rFonts w:ascii="Arial" w:hAnsi="Arial" w:cs="Arial"/>
          <w:bCs/>
        </w:rPr>
        <w:t>Teachers and all other members of support staff</w:t>
      </w:r>
      <w:r w:rsidR="00333FD8" w:rsidRPr="002928A4">
        <w:rPr>
          <w:rFonts w:ascii="Arial" w:hAnsi="Arial" w:cs="Arial"/>
          <w:b/>
          <w:bCs/>
        </w:rPr>
        <w:t xml:space="preserve"> </w:t>
      </w:r>
      <w:r w:rsidRPr="002928A4">
        <w:rPr>
          <w:rFonts w:ascii="Arial" w:hAnsi="Arial" w:cs="Arial"/>
          <w:bCs/>
        </w:rPr>
        <w:t>are responsible for:</w:t>
      </w:r>
    </w:p>
    <w:p w14:paraId="00D4DC4B" w14:textId="77777777" w:rsidR="00D00800" w:rsidRPr="002928A4" w:rsidRDefault="00D00800" w:rsidP="00D00800">
      <w:pPr>
        <w:pStyle w:val="ListParagraph"/>
        <w:numPr>
          <w:ilvl w:val="0"/>
          <w:numId w:val="8"/>
        </w:numPr>
        <w:autoSpaceDE w:val="0"/>
        <w:autoSpaceDN w:val="0"/>
        <w:adjustRightInd w:val="0"/>
        <w:spacing w:after="0" w:line="240" w:lineRule="auto"/>
        <w:rPr>
          <w:rFonts w:ascii="Arial" w:hAnsi="Arial" w:cs="Arial"/>
        </w:rPr>
      </w:pPr>
      <w:r w:rsidRPr="002928A4">
        <w:rPr>
          <w:rFonts w:ascii="Arial" w:hAnsi="Arial" w:cs="Arial"/>
        </w:rPr>
        <w:t>c</w:t>
      </w:r>
      <w:r w:rsidR="00333FD8" w:rsidRPr="002928A4">
        <w:rPr>
          <w:rFonts w:ascii="Arial" w:hAnsi="Arial" w:cs="Arial"/>
        </w:rPr>
        <w:t>hallenging preju</w:t>
      </w:r>
      <w:r w:rsidRPr="002928A4">
        <w:rPr>
          <w:rFonts w:ascii="Arial" w:hAnsi="Arial" w:cs="Arial"/>
        </w:rPr>
        <w:t>dicial attitudes and behaviours</w:t>
      </w:r>
    </w:p>
    <w:p w14:paraId="0113C6D9" w14:textId="77777777" w:rsidR="00D00800" w:rsidRPr="002928A4" w:rsidRDefault="00333FD8" w:rsidP="00D00800">
      <w:pPr>
        <w:pStyle w:val="ListParagraph"/>
        <w:numPr>
          <w:ilvl w:val="0"/>
          <w:numId w:val="8"/>
        </w:numPr>
        <w:autoSpaceDE w:val="0"/>
        <w:autoSpaceDN w:val="0"/>
        <w:adjustRightInd w:val="0"/>
        <w:spacing w:after="0" w:line="240" w:lineRule="auto"/>
        <w:rPr>
          <w:rFonts w:ascii="Arial" w:hAnsi="Arial" w:cs="Arial"/>
        </w:rPr>
      </w:pPr>
      <w:r w:rsidRPr="002928A4">
        <w:rPr>
          <w:rFonts w:ascii="Arial" w:hAnsi="Arial" w:cs="Arial"/>
        </w:rPr>
        <w:t>complying with school policies</w:t>
      </w:r>
      <w:r w:rsidR="00D00800" w:rsidRPr="002928A4">
        <w:rPr>
          <w:rFonts w:ascii="Arial" w:hAnsi="Arial" w:cs="Arial"/>
        </w:rPr>
        <w:t xml:space="preserve"> and procedures</w:t>
      </w:r>
    </w:p>
    <w:p w14:paraId="6EC01CA4" w14:textId="77777777" w:rsidR="00D00800" w:rsidRPr="002928A4" w:rsidRDefault="00333FD8" w:rsidP="00D00800">
      <w:pPr>
        <w:pStyle w:val="ListParagraph"/>
        <w:numPr>
          <w:ilvl w:val="0"/>
          <w:numId w:val="8"/>
        </w:numPr>
        <w:autoSpaceDE w:val="0"/>
        <w:autoSpaceDN w:val="0"/>
        <w:adjustRightInd w:val="0"/>
        <w:spacing w:after="0" w:line="240" w:lineRule="auto"/>
        <w:rPr>
          <w:rFonts w:ascii="Arial" w:hAnsi="Arial" w:cs="Arial"/>
        </w:rPr>
      </w:pPr>
      <w:r w:rsidRPr="002928A4">
        <w:rPr>
          <w:rFonts w:ascii="Arial" w:hAnsi="Arial" w:cs="Arial"/>
        </w:rPr>
        <w:t>promoting equality</w:t>
      </w:r>
      <w:r w:rsidR="00D00800" w:rsidRPr="002928A4">
        <w:rPr>
          <w:rFonts w:ascii="Arial" w:hAnsi="Arial" w:cs="Arial"/>
        </w:rPr>
        <w:t xml:space="preserve"> through the curriculum</w:t>
      </w:r>
    </w:p>
    <w:p w14:paraId="5B17B28D" w14:textId="77777777" w:rsidR="00333FD8" w:rsidRPr="002928A4" w:rsidRDefault="00D00800" w:rsidP="00D00800">
      <w:pPr>
        <w:pStyle w:val="ListParagraph"/>
        <w:numPr>
          <w:ilvl w:val="0"/>
          <w:numId w:val="8"/>
        </w:numPr>
        <w:autoSpaceDE w:val="0"/>
        <w:autoSpaceDN w:val="0"/>
        <w:adjustRightInd w:val="0"/>
        <w:spacing w:after="0" w:line="240" w:lineRule="auto"/>
        <w:rPr>
          <w:rFonts w:ascii="Arial" w:hAnsi="Arial" w:cs="Arial"/>
        </w:rPr>
      </w:pPr>
      <w:r w:rsidRPr="002928A4">
        <w:rPr>
          <w:rFonts w:ascii="Arial" w:hAnsi="Arial" w:cs="Arial"/>
        </w:rPr>
        <w:t>modelling respectful behaviour</w:t>
      </w:r>
    </w:p>
    <w:p w14:paraId="3729BD30" w14:textId="0CCAD4AD" w:rsidR="0000263E" w:rsidRPr="002928A4" w:rsidRDefault="0000263E" w:rsidP="00D00800">
      <w:pPr>
        <w:pStyle w:val="ListParagraph"/>
        <w:numPr>
          <w:ilvl w:val="0"/>
          <w:numId w:val="8"/>
        </w:numPr>
        <w:autoSpaceDE w:val="0"/>
        <w:autoSpaceDN w:val="0"/>
        <w:adjustRightInd w:val="0"/>
        <w:spacing w:after="0" w:line="240" w:lineRule="auto"/>
        <w:rPr>
          <w:rFonts w:ascii="Arial" w:hAnsi="Arial" w:cs="Arial"/>
        </w:rPr>
      </w:pPr>
      <w:r w:rsidRPr="002928A4">
        <w:rPr>
          <w:rFonts w:ascii="Arial" w:hAnsi="Arial" w:cs="Arial"/>
        </w:rPr>
        <w:t xml:space="preserve">responding to prejudice-related incidents according to </w:t>
      </w:r>
      <w:r w:rsidR="00CD1046" w:rsidRPr="002928A4">
        <w:rPr>
          <w:rFonts w:ascii="Arial" w:hAnsi="Arial" w:cs="Arial"/>
        </w:rPr>
        <w:t>school/college</w:t>
      </w:r>
      <w:r w:rsidRPr="002928A4">
        <w:rPr>
          <w:rFonts w:ascii="Arial" w:hAnsi="Arial" w:cs="Arial"/>
        </w:rPr>
        <w:t xml:space="preserve"> policy</w:t>
      </w:r>
    </w:p>
    <w:p w14:paraId="574BBED7" w14:textId="77777777" w:rsidR="00333FD8" w:rsidRPr="002928A4" w:rsidRDefault="00333FD8" w:rsidP="00D00800">
      <w:pPr>
        <w:pStyle w:val="ListParagraph"/>
        <w:numPr>
          <w:ilvl w:val="0"/>
          <w:numId w:val="8"/>
        </w:numPr>
        <w:spacing w:after="0"/>
        <w:rPr>
          <w:rFonts w:ascii="Arial" w:hAnsi="Arial" w:cs="Arial"/>
        </w:rPr>
      </w:pPr>
      <w:r w:rsidRPr="002928A4">
        <w:rPr>
          <w:rFonts w:ascii="Arial" w:hAnsi="Arial" w:cs="Arial"/>
        </w:rPr>
        <w:lastRenderedPageBreak/>
        <w:t>reporting incidents when they occur.</w:t>
      </w:r>
    </w:p>
    <w:p w14:paraId="0FE5273C" w14:textId="77777777" w:rsidR="00BE3166" w:rsidRPr="002928A4" w:rsidRDefault="00BE3166" w:rsidP="00333FD8">
      <w:pPr>
        <w:spacing w:after="0"/>
        <w:rPr>
          <w:rFonts w:ascii="Arial" w:hAnsi="Arial" w:cs="Arial"/>
          <w:b/>
          <w:bCs/>
        </w:rPr>
      </w:pPr>
    </w:p>
    <w:p w14:paraId="651ED634" w14:textId="77777777" w:rsidR="00BE3166" w:rsidRPr="002928A4" w:rsidRDefault="00BE5268" w:rsidP="00333FD8">
      <w:pPr>
        <w:spacing w:after="0"/>
        <w:rPr>
          <w:rFonts w:ascii="Arial" w:hAnsi="Arial" w:cs="Arial"/>
          <w:b/>
          <w:bCs/>
        </w:rPr>
      </w:pPr>
      <w:r w:rsidRPr="002928A4">
        <w:rPr>
          <w:rFonts w:ascii="Arial" w:hAnsi="Arial" w:cs="Arial"/>
          <w:b/>
          <w:bCs/>
        </w:rPr>
        <w:t xml:space="preserve">7. </w:t>
      </w:r>
      <w:r w:rsidR="00BE3166" w:rsidRPr="002928A4">
        <w:rPr>
          <w:rFonts w:ascii="Arial" w:hAnsi="Arial" w:cs="Arial"/>
          <w:b/>
          <w:bCs/>
        </w:rPr>
        <w:t>Review</w:t>
      </w:r>
    </w:p>
    <w:p w14:paraId="6B0C6593" w14:textId="77777777" w:rsidR="00BE3166" w:rsidRPr="002928A4" w:rsidRDefault="00BE3166" w:rsidP="00333FD8">
      <w:pPr>
        <w:spacing w:after="0"/>
        <w:rPr>
          <w:rFonts w:ascii="Arial" w:hAnsi="Arial" w:cs="Arial"/>
          <w:b/>
          <w:bCs/>
        </w:rPr>
      </w:pPr>
    </w:p>
    <w:p w14:paraId="55A1ACB1" w14:textId="690CA404" w:rsidR="00BE3166" w:rsidRPr="002928A4" w:rsidRDefault="00BE3166" w:rsidP="00333FD8">
      <w:pPr>
        <w:spacing w:after="0"/>
        <w:rPr>
          <w:rFonts w:ascii="Arial" w:hAnsi="Arial" w:cs="Arial"/>
          <w:bCs/>
          <w:color w:val="000000" w:themeColor="text1"/>
        </w:rPr>
      </w:pPr>
      <w:r w:rsidRPr="002928A4">
        <w:rPr>
          <w:rFonts w:ascii="Arial" w:hAnsi="Arial" w:cs="Arial"/>
          <w:bCs/>
        </w:rPr>
        <w:t xml:space="preserve">This policy will be reviewed regularly by the </w:t>
      </w:r>
      <w:r w:rsidRPr="002928A4">
        <w:rPr>
          <w:rFonts w:ascii="Arial" w:hAnsi="Arial" w:cs="Arial"/>
          <w:bCs/>
          <w:color w:val="000000" w:themeColor="text1"/>
        </w:rPr>
        <w:t xml:space="preserve">Headteacher and the </w:t>
      </w:r>
      <w:r w:rsidR="00493363">
        <w:rPr>
          <w:rFonts w:ascii="Arial" w:hAnsi="Arial" w:cs="Arial"/>
          <w:bCs/>
          <w:color w:val="000000" w:themeColor="text1"/>
        </w:rPr>
        <w:t xml:space="preserve">Local </w:t>
      </w:r>
      <w:r w:rsidRPr="002928A4">
        <w:rPr>
          <w:rFonts w:ascii="Arial" w:hAnsi="Arial" w:cs="Arial"/>
          <w:bCs/>
          <w:color w:val="000000" w:themeColor="text1"/>
        </w:rPr>
        <w:t xml:space="preserve">Governing </w:t>
      </w:r>
      <w:r w:rsidR="00493363">
        <w:rPr>
          <w:rFonts w:ascii="Arial" w:hAnsi="Arial" w:cs="Arial"/>
          <w:bCs/>
          <w:color w:val="000000" w:themeColor="text1"/>
        </w:rPr>
        <w:t>Committee</w:t>
      </w:r>
      <w:r w:rsidRPr="002928A4">
        <w:rPr>
          <w:rFonts w:ascii="Arial" w:hAnsi="Arial" w:cs="Arial"/>
          <w:bCs/>
          <w:color w:val="000000" w:themeColor="text1"/>
        </w:rPr>
        <w:t xml:space="preserve">, </w:t>
      </w:r>
      <w:proofErr w:type="gramStart"/>
      <w:r w:rsidRPr="002928A4">
        <w:rPr>
          <w:rFonts w:ascii="Arial" w:hAnsi="Arial" w:cs="Arial"/>
          <w:bCs/>
          <w:color w:val="000000" w:themeColor="text1"/>
        </w:rPr>
        <w:t>taking into account</w:t>
      </w:r>
      <w:proofErr w:type="gramEnd"/>
      <w:r w:rsidRPr="002928A4">
        <w:rPr>
          <w:rFonts w:ascii="Arial" w:hAnsi="Arial" w:cs="Arial"/>
          <w:bCs/>
          <w:color w:val="000000" w:themeColor="text1"/>
        </w:rPr>
        <w:t xml:space="preserve"> the frequency and pattern of prejudice-related incidents across the </w:t>
      </w:r>
      <w:r w:rsidR="008B6FD7" w:rsidRPr="002928A4">
        <w:rPr>
          <w:rFonts w:ascii="Arial" w:hAnsi="Arial" w:cs="Arial"/>
          <w:bCs/>
          <w:color w:val="000000" w:themeColor="text1"/>
        </w:rPr>
        <w:t>school</w:t>
      </w:r>
      <w:r w:rsidRPr="002928A4">
        <w:rPr>
          <w:rFonts w:ascii="Arial" w:hAnsi="Arial" w:cs="Arial"/>
          <w:bCs/>
          <w:color w:val="000000" w:themeColor="text1"/>
        </w:rPr>
        <w:t>. This will take place at least every 2 years.</w:t>
      </w:r>
    </w:p>
    <w:p w14:paraId="1C15E283" w14:textId="77777777" w:rsidR="00493363" w:rsidRDefault="00493363">
      <w:pPr>
        <w:rPr>
          <w:rFonts w:ascii="Arial" w:hAnsi="Arial" w:cs="Arial"/>
          <w:bCs/>
          <w:color w:val="000000" w:themeColor="text1"/>
        </w:rPr>
      </w:pPr>
    </w:p>
    <w:p w14:paraId="1896ACC5" w14:textId="77777777" w:rsidR="00493363" w:rsidRDefault="00493363">
      <w:pPr>
        <w:rPr>
          <w:rFonts w:ascii="Arial" w:hAnsi="Arial" w:cs="Arial"/>
          <w:bCs/>
          <w:color w:val="000000" w:themeColor="text1"/>
        </w:rPr>
      </w:pPr>
    </w:p>
    <w:p w14:paraId="7C79EB8C" w14:textId="77777777" w:rsidR="00493363" w:rsidRDefault="00493363">
      <w:pPr>
        <w:rPr>
          <w:rFonts w:ascii="Arial" w:hAnsi="Arial" w:cs="Arial"/>
          <w:bCs/>
          <w:color w:val="000000" w:themeColor="text1"/>
        </w:rPr>
      </w:pPr>
      <w:r>
        <w:rPr>
          <w:rFonts w:ascii="Arial" w:hAnsi="Arial" w:cs="Arial"/>
          <w:bCs/>
          <w:color w:val="000000" w:themeColor="text1"/>
        </w:rPr>
        <w:t>Agreed November 2022</w:t>
      </w:r>
    </w:p>
    <w:p w14:paraId="366AD88B" w14:textId="2D9E832A" w:rsidR="00BE3166" w:rsidRPr="002928A4" w:rsidRDefault="00493363">
      <w:pPr>
        <w:rPr>
          <w:rFonts w:ascii="Arial" w:hAnsi="Arial" w:cs="Arial"/>
          <w:bCs/>
          <w:color w:val="000000" w:themeColor="text1"/>
        </w:rPr>
      </w:pPr>
      <w:r>
        <w:rPr>
          <w:rFonts w:ascii="Arial" w:hAnsi="Arial" w:cs="Arial"/>
          <w:bCs/>
          <w:color w:val="000000" w:themeColor="text1"/>
        </w:rPr>
        <w:t>Next Review November 2024</w:t>
      </w:r>
      <w:r w:rsidR="00BE3166" w:rsidRPr="002928A4">
        <w:rPr>
          <w:rFonts w:ascii="Arial" w:hAnsi="Arial" w:cs="Arial"/>
          <w:bCs/>
          <w:color w:val="000000" w:themeColor="text1"/>
        </w:rPr>
        <w:br w:type="page"/>
      </w:r>
    </w:p>
    <w:p w14:paraId="77F76082" w14:textId="77777777" w:rsidR="00911D76" w:rsidRPr="002928A4" w:rsidRDefault="00911D76" w:rsidP="00927EB8">
      <w:pPr>
        <w:rPr>
          <w:rFonts w:ascii="Arial" w:hAnsi="Arial" w:cs="Arial"/>
        </w:rPr>
      </w:pPr>
    </w:p>
    <w:p w14:paraId="7B1CCB5E" w14:textId="77777777" w:rsidR="00927EB8" w:rsidRPr="002928A4" w:rsidRDefault="00927EB8" w:rsidP="00927EB8">
      <w:pPr>
        <w:rPr>
          <w:rFonts w:ascii="Arial" w:hAnsi="Arial" w:cs="Arial"/>
        </w:rPr>
      </w:pPr>
    </w:p>
    <w:sectPr w:rsidR="00927EB8" w:rsidRPr="002928A4" w:rsidSect="00BE3166">
      <w:footerReference w:type="default" r:id="rId12"/>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908C7" w14:textId="77777777" w:rsidR="000A2C82" w:rsidRDefault="000A2C82" w:rsidP="009E59CD">
      <w:pPr>
        <w:spacing w:after="0" w:line="240" w:lineRule="auto"/>
      </w:pPr>
      <w:r>
        <w:separator/>
      </w:r>
    </w:p>
  </w:endnote>
  <w:endnote w:type="continuationSeparator" w:id="0">
    <w:p w14:paraId="230036C3" w14:textId="77777777" w:rsidR="000A2C82" w:rsidRDefault="000A2C82" w:rsidP="009E59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749638"/>
      <w:docPartObj>
        <w:docPartGallery w:val="Page Numbers (Bottom of Page)"/>
        <w:docPartUnique/>
      </w:docPartObj>
    </w:sdtPr>
    <w:sdtEndPr>
      <w:rPr>
        <w:noProof/>
      </w:rPr>
    </w:sdtEndPr>
    <w:sdtContent>
      <w:p w14:paraId="47F93571" w14:textId="77777777" w:rsidR="009E59CD" w:rsidRDefault="009E59CD">
        <w:pPr>
          <w:pStyle w:val="Footer"/>
          <w:jc w:val="center"/>
        </w:pPr>
        <w:r>
          <w:fldChar w:fldCharType="begin"/>
        </w:r>
        <w:r>
          <w:instrText xml:space="preserve"> PAGE   \* MERGEFORMAT </w:instrText>
        </w:r>
        <w:r>
          <w:fldChar w:fldCharType="separate"/>
        </w:r>
        <w:r w:rsidR="00911F8F">
          <w:rPr>
            <w:noProof/>
          </w:rPr>
          <w:t>1</w:t>
        </w:r>
        <w:r>
          <w:rPr>
            <w:noProof/>
          </w:rPr>
          <w:fldChar w:fldCharType="end"/>
        </w:r>
      </w:p>
    </w:sdtContent>
  </w:sdt>
  <w:p w14:paraId="3E840ED6" w14:textId="77777777" w:rsidR="009E59CD" w:rsidRDefault="009E5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21A37" w14:textId="77777777" w:rsidR="000A2C82" w:rsidRDefault="000A2C82" w:rsidP="009E59CD">
      <w:pPr>
        <w:spacing w:after="0" w:line="240" w:lineRule="auto"/>
      </w:pPr>
      <w:r>
        <w:separator/>
      </w:r>
    </w:p>
  </w:footnote>
  <w:footnote w:type="continuationSeparator" w:id="0">
    <w:p w14:paraId="5FB51A49" w14:textId="77777777" w:rsidR="000A2C82" w:rsidRDefault="000A2C82" w:rsidP="009E59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80BC6"/>
    <w:multiLevelType w:val="hybridMultilevel"/>
    <w:tmpl w:val="AE348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01DF8"/>
    <w:multiLevelType w:val="hybridMultilevel"/>
    <w:tmpl w:val="B03C5F10"/>
    <w:lvl w:ilvl="0" w:tplc="7A440CD4">
      <w:start w:val="1"/>
      <w:numFmt w:val="bullet"/>
      <w:lvlText w:val=""/>
      <w:lvlJc w:val="left"/>
      <w:pPr>
        <w:tabs>
          <w:tab w:val="num" w:pos="720"/>
        </w:tabs>
        <w:ind w:left="720" w:hanging="360"/>
      </w:pPr>
      <w:rPr>
        <w:rFonts w:ascii="Wingdings" w:hAnsi="Wingdings" w:hint="default"/>
      </w:rPr>
    </w:lvl>
    <w:lvl w:ilvl="1" w:tplc="934A21A8">
      <w:start w:val="1"/>
      <w:numFmt w:val="bullet"/>
      <w:lvlText w:val=""/>
      <w:lvlJc w:val="left"/>
      <w:pPr>
        <w:tabs>
          <w:tab w:val="num" w:pos="1440"/>
        </w:tabs>
        <w:ind w:left="1440" w:hanging="360"/>
      </w:pPr>
      <w:rPr>
        <w:rFonts w:ascii="Wingdings" w:hAnsi="Wingdings" w:hint="default"/>
      </w:rPr>
    </w:lvl>
    <w:lvl w:ilvl="2" w:tplc="7F2EA89C" w:tentative="1">
      <w:start w:val="1"/>
      <w:numFmt w:val="bullet"/>
      <w:lvlText w:val=""/>
      <w:lvlJc w:val="left"/>
      <w:pPr>
        <w:tabs>
          <w:tab w:val="num" w:pos="2160"/>
        </w:tabs>
        <w:ind w:left="2160" w:hanging="360"/>
      </w:pPr>
      <w:rPr>
        <w:rFonts w:ascii="Wingdings" w:hAnsi="Wingdings" w:hint="default"/>
      </w:rPr>
    </w:lvl>
    <w:lvl w:ilvl="3" w:tplc="D6C4D956" w:tentative="1">
      <w:start w:val="1"/>
      <w:numFmt w:val="bullet"/>
      <w:lvlText w:val=""/>
      <w:lvlJc w:val="left"/>
      <w:pPr>
        <w:tabs>
          <w:tab w:val="num" w:pos="2880"/>
        </w:tabs>
        <w:ind w:left="2880" w:hanging="360"/>
      </w:pPr>
      <w:rPr>
        <w:rFonts w:ascii="Wingdings" w:hAnsi="Wingdings" w:hint="default"/>
      </w:rPr>
    </w:lvl>
    <w:lvl w:ilvl="4" w:tplc="75B05B88" w:tentative="1">
      <w:start w:val="1"/>
      <w:numFmt w:val="bullet"/>
      <w:lvlText w:val=""/>
      <w:lvlJc w:val="left"/>
      <w:pPr>
        <w:tabs>
          <w:tab w:val="num" w:pos="3600"/>
        </w:tabs>
        <w:ind w:left="3600" w:hanging="360"/>
      </w:pPr>
      <w:rPr>
        <w:rFonts w:ascii="Wingdings" w:hAnsi="Wingdings" w:hint="default"/>
      </w:rPr>
    </w:lvl>
    <w:lvl w:ilvl="5" w:tplc="EDCEB0F6" w:tentative="1">
      <w:start w:val="1"/>
      <w:numFmt w:val="bullet"/>
      <w:lvlText w:val=""/>
      <w:lvlJc w:val="left"/>
      <w:pPr>
        <w:tabs>
          <w:tab w:val="num" w:pos="4320"/>
        </w:tabs>
        <w:ind w:left="4320" w:hanging="360"/>
      </w:pPr>
      <w:rPr>
        <w:rFonts w:ascii="Wingdings" w:hAnsi="Wingdings" w:hint="default"/>
      </w:rPr>
    </w:lvl>
    <w:lvl w:ilvl="6" w:tplc="6B94845A" w:tentative="1">
      <w:start w:val="1"/>
      <w:numFmt w:val="bullet"/>
      <w:lvlText w:val=""/>
      <w:lvlJc w:val="left"/>
      <w:pPr>
        <w:tabs>
          <w:tab w:val="num" w:pos="5040"/>
        </w:tabs>
        <w:ind w:left="5040" w:hanging="360"/>
      </w:pPr>
      <w:rPr>
        <w:rFonts w:ascii="Wingdings" w:hAnsi="Wingdings" w:hint="default"/>
      </w:rPr>
    </w:lvl>
    <w:lvl w:ilvl="7" w:tplc="08B2F090" w:tentative="1">
      <w:start w:val="1"/>
      <w:numFmt w:val="bullet"/>
      <w:lvlText w:val=""/>
      <w:lvlJc w:val="left"/>
      <w:pPr>
        <w:tabs>
          <w:tab w:val="num" w:pos="5760"/>
        </w:tabs>
        <w:ind w:left="5760" w:hanging="360"/>
      </w:pPr>
      <w:rPr>
        <w:rFonts w:ascii="Wingdings" w:hAnsi="Wingdings" w:hint="default"/>
      </w:rPr>
    </w:lvl>
    <w:lvl w:ilvl="8" w:tplc="85AA5FF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E53590"/>
    <w:multiLevelType w:val="hybridMultilevel"/>
    <w:tmpl w:val="2752B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10504"/>
    <w:multiLevelType w:val="hybridMultilevel"/>
    <w:tmpl w:val="56EE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033E4"/>
    <w:multiLevelType w:val="hybridMultilevel"/>
    <w:tmpl w:val="DCF2E2D6"/>
    <w:lvl w:ilvl="0" w:tplc="CAF48A48">
      <w:start w:val="1"/>
      <w:numFmt w:val="bullet"/>
      <w:lvlText w:val=""/>
      <w:lvlJc w:val="left"/>
      <w:pPr>
        <w:tabs>
          <w:tab w:val="num" w:pos="720"/>
        </w:tabs>
        <w:ind w:left="720" w:hanging="360"/>
      </w:pPr>
      <w:rPr>
        <w:rFonts w:ascii="Wingdings" w:hAnsi="Wingdings" w:hint="default"/>
      </w:rPr>
    </w:lvl>
    <w:lvl w:ilvl="1" w:tplc="526EB3E2">
      <w:start w:val="1"/>
      <w:numFmt w:val="bullet"/>
      <w:lvlText w:val=""/>
      <w:lvlJc w:val="left"/>
      <w:pPr>
        <w:tabs>
          <w:tab w:val="num" w:pos="1440"/>
        </w:tabs>
        <w:ind w:left="1440" w:hanging="360"/>
      </w:pPr>
      <w:rPr>
        <w:rFonts w:ascii="Wingdings" w:hAnsi="Wingdings" w:hint="default"/>
      </w:rPr>
    </w:lvl>
    <w:lvl w:ilvl="2" w:tplc="545A8A78" w:tentative="1">
      <w:start w:val="1"/>
      <w:numFmt w:val="bullet"/>
      <w:lvlText w:val=""/>
      <w:lvlJc w:val="left"/>
      <w:pPr>
        <w:tabs>
          <w:tab w:val="num" w:pos="2160"/>
        </w:tabs>
        <w:ind w:left="2160" w:hanging="360"/>
      </w:pPr>
      <w:rPr>
        <w:rFonts w:ascii="Wingdings" w:hAnsi="Wingdings" w:hint="default"/>
      </w:rPr>
    </w:lvl>
    <w:lvl w:ilvl="3" w:tplc="8962E3DE" w:tentative="1">
      <w:start w:val="1"/>
      <w:numFmt w:val="bullet"/>
      <w:lvlText w:val=""/>
      <w:lvlJc w:val="left"/>
      <w:pPr>
        <w:tabs>
          <w:tab w:val="num" w:pos="2880"/>
        </w:tabs>
        <w:ind w:left="2880" w:hanging="360"/>
      </w:pPr>
      <w:rPr>
        <w:rFonts w:ascii="Wingdings" w:hAnsi="Wingdings" w:hint="default"/>
      </w:rPr>
    </w:lvl>
    <w:lvl w:ilvl="4" w:tplc="71403192" w:tentative="1">
      <w:start w:val="1"/>
      <w:numFmt w:val="bullet"/>
      <w:lvlText w:val=""/>
      <w:lvlJc w:val="left"/>
      <w:pPr>
        <w:tabs>
          <w:tab w:val="num" w:pos="3600"/>
        </w:tabs>
        <w:ind w:left="3600" w:hanging="360"/>
      </w:pPr>
      <w:rPr>
        <w:rFonts w:ascii="Wingdings" w:hAnsi="Wingdings" w:hint="default"/>
      </w:rPr>
    </w:lvl>
    <w:lvl w:ilvl="5" w:tplc="0D04BCD6" w:tentative="1">
      <w:start w:val="1"/>
      <w:numFmt w:val="bullet"/>
      <w:lvlText w:val=""/>
      <w:lvlJc w:val="left"/>
      <w:pPr>
        <w:tabs>
          <w:tab w:val="num" w:pos="4320"/>
        </w:tabs>
        <w:ind w:left="4320" w:hanging="360"/>
      </w:pPr>
      <w:rPr>
        <w:rFonts w:ascii="Wingdings" w:hAnsi="Wingdings" w:hint="default"/>
      </w:rPr>
    </w:lvl>
    <w:lvl w:ilvl="6" w:tplc="12C09128" w:tentative="1">
      <w:start w:val="1"/>
      <w:numFmt w:val="bullet"/>
      <w:lvlText w:val=""/>
      <w:lvlJc w:val="left"/>
      <w:pPr>
        <w:tabs>
          <w:tab w:val="num" w:pos="5040"/>
        </w:tabs>
        <w:ind w:left="5040" w:hanging="360"/>
      </w:pPr>
      <w:rPr>
        <w:rFonts w:ascii="Wingdings" w:hAnsi="Wingdings" w:hint="default"/>
      </w:rPr>
    </w:lvl>
    <w:lvl w:ilvl="7" w:tplc="14B24934" w:tentative="1">
      <w:start w:val="1"/>
      <w:numFmt w:val="bullet"/>
      <w:lvlText w:val=""/>
      <w:lvlJc w:val="left"/>
      <w:pPr>
        <w:tabs>
          <w:tab w:val="num" w:pos="5760"/>
        </w:tabs>
        <w:ind w:left="5760" w:hanging="360"/>
      </w:pPr>
      <w:rPr>
        <w:rFonts w:ascii="Wingdings" w:hAnsi="Wingdings" w:hint="default"/>
      </w:rPr>
    </w:lvl>
    <w:lvl w:ilvl="8" w:tplc="C7CA222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AB07B8"/>
    <w:multiLevelType w:val="hybridMultilevel"/>
    <w:tmpl w:val="8998F72E"/>
    <w:lvl w:ilvl="0" w:tplc="578887B0">
      <w:start w:val="1"/>
      <w:numFmt w:val="bullet"/>
      <w:lvlText w:val=""/>
      <w:lvlJc w:val="left"/>
      <w:pPr>
        <w:tabs>
          <w:tab w:val="num" w:pos="720"/>
        </w:tabs>
        <w:ind w:left="720" w:hanging="360"/>
      </w:pPr>
      <w:rPr>
        <w:rFonts w:ascii="Wingdings" w:hAnsi="Wingdings" w:hint="default"/>
      </w:rPr>
    </w:lvl>
    <w:lvl w:ilvl="1" w:tplc="0C22DE5E">
      <w:start w:val="1"/>
      <w:numFmt w:val="bullet"/>
      <w:lvlText w:val=""/>
      <w:lvlJc w:val="left"/>
      <w:pPr>
        <w:tabs>
          <w:tab w:val="num" w:pos="1440"/>
        </w:tabs>
        <w:ind w:left="1440" w:hanging="360"/>
      </w:pPr>
      <w:rPr>
        <w:rFonts w:ascii="Wingdings" w:hAnsi="Wingdings" w:hint="default"/>
      </w:rPr>
    </w:lvl>
    <w:lvl w:ilvl="2" w:tplc="48A44C3E" w:tentative="1">
      <w:start w:val="1"/>
      <w:numFmt w:val="bullet"/>
      <w:lvlText w:val=""/>
      <w:lvlJc w:val="left"/>
      <w:pPr>
        <w:tabs>
          <w:tab w:val="num" w:pos="2160"/>
        </w:tabs>
        <w:ind w:left="2160" w:hanging="360"/>
      </w:pPr>
      <w:rPr>
        <w:rFonts w:ascii="Wingdings" w:hAnsi="Wingdings" w:hint="default"/>
      </w:rPr>
    </w:lvl>
    <w:lvl w:ilvl="3" w:tplc="613CB0B2" w:tentative="1">
      <w:start w:val="1"/>
      <w:numFmt w:val="bullet"/>
      <w:lvlText w:val=""/>
      <w:lvlJc w:val="left"/>
      <w:pPr>
        <w:tabs>
          <w:tab w:val="num" w:pos="2880"/>
        </w:tabs>
        <w:ind w:left="2880" w:hanging="360"/>
      </w:pPr>
      <w:rPr>
        <w:rFonts w:ascii="Wingdings" w:hAnsi="Wingdings" w:hint="default"/>
      </w:rPr>
    </w:lvl>
    <w:lvl w:ilvl="4" w:tplc="4E6A9CE8" w:tentative="1">
      <w:start w:val="1"/>
      <w:numFmt w:val="bullet"/>
      <w:lvlText w:val=""/>
      <w:lvlJc w:val="left"/>
      <w:pPr>
        <w:tabs>
          <w:tab w:val="num" w:pos="3600"/>
        </w:tabs>
        <w:ind w:left="3600" w:hanging="360"/>
      </w:pPr>
      <w:rPr>
        <w:rFonts w:ascii="Wingdings" w:hAnsi="Wingdings" w:hint="default"/>
      </w:rPr>
    </w:lvl>
    <w:lvl w:ilvl="5" w:tplc="FC2E14DC" w:tentative="1">
      <w:start w:val="1"/>
      <w:numFmt w:val="bullet"/>
      <w:lvlText w:val=""/>
      <w:lvlJc w:val="left"/>
      <w:pPr>
        <w:tabs>
          <w:tab w:val="num" w:pos="4320"/>
        </w:tabs>
        <w:ind w:left="4320" w:hanging="360"/>
      </w:pPr>
      <w:rPr>
        <w:rFonts w:ascii="Wingdings" w:hAnsi="Wingdings" w:hint="default"/>
      </w:rPr>
    </w:lvl>
    <w:lvl w:ilvl="6" w:tplc="B5A89506" w:tentative="1">
      <w:start w:val="1"/>
      <w:numFmt w:val="bullet"/>
      <w:lvlText w:val=""/>
      <w:lvlJc w:val="left"/>
      <w:pPr>
        <w:tabs>
          <w:tab w:val="num" w:pos="5040"/>
        </w:tabs>
        <w:ind w:left="5040" w:hanging="360"/>
      </w:pPr>
      <w:rPr>
        <w:rFonts w:ascii="Wingdings" w:hAnsi="Wingdings" w:hint="default"/>
      </w:rPr>
    </w:lvl>
    <w:lvl w:ilvl="7" w:tplc="A7481C1A" w:tentative="1">
      <w:start w:val="1"/>
      <w:numFmt w:val="bullet"/>
      <w:lvlText w:val=""/>
      <w:lvlJc w:val="left"/>
      <w:pPr>
        <w:tabs>
          <w:tab w:val="num" w:pos="5760"/>
        </w:tabs>
        <w:ind w:left="5760" w:hanging="360"/>
      </w:pPr>
      <w:rPr>
        <w:rFonts w:ascii="Wingdings" w:hAnsi="Wingdings" w:hint="default"/>
      </w:rPr>
    </w:lvl>
    <w:lvl w:ilvl="8" w:tplc="829C015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F93F46"/>
    <w:multiLevelType w:val="hybridMultilevel"/>
    <w:tmpl w:val="3128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B2779E"/>
    <w:multiLevelType w:val="hybridMultilevel"/>
    <w:tmpl w:val="72663CD2"/>
    <w:lvl w:ilvl="0" w:tplc="D272049C">
      <w:start w:val="1"/>
      <w:numFmt w:val="decimal"/>
      <w:lvlText w:val="%1."/>
      <w:lvlJc w:val="left"/>
      <w:pPr>
        <w:ind w:left="720" w:hanging="360"/>
      </w:pPr>
      <w:rPr>
        <w:rFonts w:ascii="Arial" w:eastAsiaTheme="minorHAnsi"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5A44B8"/>
    <w:multiLevelType w:val="hybridMultilevel"/>
    <w:tmpl w:val="266ED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7067C3"/>
    <w:multiLevelType w:val="hybridMultilevel"/>
    <w:tmpl w:val="DABA8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DB52B1"/>
    <w:multiLevelType w:val="hybridMultilevel"/>
    <w:tmpl w:val="800E2B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3A0A50"/>
    <w:multiLevelType w:val="hybridMultilevel"/>
    <w:tmpl w:val="AB382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864705"/>
    <w:multiLevelType w:val="hybridMultilevel"/>
    <w:tmpl w:val="819A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A782A"/>
    <w:multiLevelType w:val="hybridMultilevel"/>
    <w:tmpl w:val="5AEA33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9201F4C"/>
    <w:multiLevelType w:val="hybridMultilevel"/>
    <w:tmpl w:val="B9800264"/>
    <w:lvl w:ilvl="0" w:tplc="08090001">
      <w:start w:val="1"/>
      <w:numFmt w:val="bullet"/>
      <w:lvlText w:val=""/>
      <w:lvlJc w:val="left"/>
      <w:pPr>
        <w:ind w:left="360" w:hanging="360"/>
      </w:pPr>
      <w:rPr>
        <w:rFonts w:ascii="Symbol" w:hAnsi="Symbol" w:hint="default"/>
        <w:color w:val="4F81B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CBA4164"/>
    <w:multiLevelType w:val="hybridMultilevel"/>
    <w:tmpl w:val="92949D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85619C2"/>
    <w:multiLevelType w:val="hybridMultilevel"/>
    <w:tmpl w:val="A99C46E0"/>
    <w:lvl w:ilvl="0" w:tplc="C0E6CDFC">
      <w:start w:val="1"/>
      <w:numFmt w:val="bullet"/>
      <w:lvlText w:val=""/>
      <w:lvlJc w:val="left"/>
      <w:pPr>
        <w:ind w:left="360" w:hanging="360"/>
      </w:pPr>
      <w:rPr>
        <w:rFonts w:ascii="Symbol" w:hAnsi="Symbol" w:hint="default"/>
        <w:color w:val="4F81B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B157192"/>
    <w:multiLevelType w:val="hybridMultilevel"/>
    <w:tmpl w:val="6002B942"/>
    <w:lvl w:ilvl="0" w:tplc="C0E6CDFC">
      <w:start w:val="1"/>
      <w:numFmt w:val="bullet"/>
      <w:lvlText w:val=""/>
      <w:lvlJc w:val="left"/>
      <w:pPr>
        <w:ind w:left="360" w:hanging="360"/>
      </w:pPr>
      <w:rPr>
        <w:rFonts w:ascii="Symbol" w:hAnsi="Symbol" w:hint="default"/>
        <w:color w:val="4F81B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B953783"/>
    <w:multiLevelType w:val="hybridMultilevel"/>
    <w:tmpl w:val="09F67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AD7C64"/>
    <w:multiLevelType w:val="hybridMultilevel"/>
    <w:tmpl w:val="A5E85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B3550F"/>
    <w:multiLevelType w:val="hybridMultilevel"/>
    <w:tmpl w:val="20E43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076750"/>
    <w:multiLevelType w:val="hybridMultilevel"/>
    <w:tmpl w:val="852E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8706B1"/>
    <w:multiLevelType w:val="hybridMultilevel"/>
    <w:tmpl w:val="AADAFF46"/>
    <w:lvl w:ilvl="0" w:tplc="B61E2510">
      <w:start w:val="1"/>
      <w:numFmt w:val="bullet"/>
      <w:lvlText w:val=""/>
      <w:lvlJc w:val="left"/>
      <w:pPr>
        <w:tabs>
          <w:tab w:val="num" w:pos="720"/>
        </w:tabs>
        <w:ind w:left="720" w:hanging="360"/>
      </w:pPr>
      <w:rPr>
        <w:rFonts w:ascii="Wingdings" w:hAnsi="Wingdings" w:hint="default"/>
      </w:rPr>
    </w:lvl>
    <w:lvl w:ilvl="1" w:tplc="3A1C8CC8">
      <w:start w:val="1"/>
      <w:numFmt w:val="bullet"/>
      <w:lvlText w:val=""/>
      <w:lvlJc w:val="left"/>
      <w:pPr>
        <w:tabs>
          <w:tab w:val="num" w:pos="1440"/>
        </w:tabs>
        <w:ind w:left="1440" w:hanging="360"/>
      </w:pPr>
      <w:rPr>
        <w:rFonts w:ascii="Wingdings" w:hAnsi="Wingdings" w:hint="default"/>
      </w:rPr>
    </w:lvl>
    <w:lvl w:ilvl="2" w:tplc="791ED026" w:tentative="1">
      <w:start w:val="1"/>
      <w:numFmt w:val="bullet"/>
      <w:lvlText w:val=""/>
      <w:lvlJc w:val="left"/>
      <w:pPr>
        <w:tabs>
          <w:tab w:val="num" w:pos="2160"/>
        </w:tabs>
        <w:ind w:left="2160" w:hanging="360"/>
      </w:pPr>
      <w:rPr>
        <w:rFonts w:ascii="Wingdings" w:hAnsi="Wingdings" w:hint="default"/>
      </w:rPr>
    </w:lvl>
    <w:lvl w:ilvl="3" w:tplc="D57A5068" w:tentative="1">
      <w:start w:val="1"/>
      <w:numFmt w:val="bullet"/>
      <w:lvlText w:val=""/>
      <w:lvlJc w:val="left"/>
      <w:pPr>
        <w:tabs>
          <w:tab w:val="num" w:pos="2880"/>
        </w:tabs>
        <w:ind w:left="2880" w:hanging="360"/>
      </w:pPr>
      <w:rPr>
        <w:rFonts w:ascii="Wingdings" w:hAnsi="Wingdings" w:hint="default"/>
      </w:rPr>
    </w:lvl>
    <w:lvl w:ilvl="4" w:tplc="FE6C0A96" w:tentative="1">
      <w:start w:val="1"/>
      <w:numFmt w:val="bullet"/>
      <w:lvlText w:val=""/>
      <w:lvlJc w:val="left"/>
      <w:pPr>
        <w:tabs>
          <w:tab w:val="num" w:pos="3600"/>
        </w:tabs>
        <w:ind w:left="3600" w:hanging="360"/>
      </w:pPr>
      <w:rPr>
        <w:rFonts w:ascii="Wingdings" w:hAnsi="Wingdings" w:hint="default"/>
      </w:rPr>
    </w:lvl>
    <w:lvl w:ilvl="5" w:tplc="6376FA8E" w:tentative="1">
      <w:start w:val="1"/>
      <w:numFmt w:val="bullet"/>
      <w:lvlText w:val=""/>
      <w:lvlJc w:val="left"/>
      <w:pPr>
        <w:tabs>
          <w:tab w:val="num" w:pos="4320"/>
        </w:tabs>
        <w:ind w:left="4320" w:hanging="360"/>
      </w:pPr>
      <w:rPr>
        <w:rFonts w:ascii="Wingdings" w:hAnsi="Wingdings" w:hint="default"/>
      </w:rPr>
    </w:lvl>
    <w:lvl w:ilvl="6" w:tplc="C2D291F6" w:tentative="1">
      <w:start w:val="1"/>
      <w:numFmt w:val="bullet"/>
      <w:lvlText w:val=""/>
      <w:lvlJc w:val="left"/>
      <w:pPr>
        <w:tabs>
          <w:tab w:val="num" w:pos="5040"/>
        </w:tabs>
        <w:ind w:left="5040" w:hanging="360"/>
      </w:pPr>
      <w:rPr>
        <w:rFonts w:ascii="Wingdings" w:hAnsi="Wingdings" w:hint="default"/>
      </w:rPr>
    </w:lvl>
    <w:lvl w:ilvl="7" w:tplc="0CD24580" w:tentative="1">
      <w:start w:val="1"/>
      <w:numFmt w:val="bullet"/>
      <w:lvlText w:val=""/>
      <w:lvlJc w:val="left"/>
      <w:pPr>
        <w:tabs>
          <w:tab w:val="num" w:pos="5760"/>
        </w:tabs>
        <w:ind w:left="5760" w:hanging="360"/>
      </w:pPr>
      <w:rPr>
        <w:rFonts w:ascii="Wingdings" w:hAnsi="Wingdings" w:hint="default"/>
      </w:rPr>
    </w:lvl>
    <w:lvl w:ilvl="8" w:tplc="C2C45BB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9152ADA"/>
    <w:multiLevelType w:val="hybridMultilevel"/>
    <w:tmpl w:val="7096A44A"/>
    <w:lvl w:ilvl="0" w:tplc="C0E6CDFC">
      <w:start w:val="1"/>
      <w:numFmt w:val="bullet"/>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BE2067B"/>
    <w:multiLevelType w:val="hybridMultilevel"/>
    <w:tmpl w:val="9C8633C8"/>
    <w:lvl w:ilvl="0" w:tplc="D668D160">
      <w:start w:val="1"/>
      <w:numFmt w:val="bullet"/>
      <w:lvlText w:val=""/>
      <w:lvlJc w:val="left"/>
      <w:pPr>
        <w:tabs>
          <w:tab w:val="num" w:pos="720"/>
        </w:tabs>
        <w:ind w:left="720" w:hanging="360"/>
      </w:pPr>
      <w:rPr>
        <w:rFonts w:ascii="Wingdings" w:hAnsi="Wingdings" w:hint="default"/>
      </w:rPr>
    </w:lvl>
    <w:lvl w:ilvl="1" w:tplc="C4E4E0D4">
      <w:start w:val="1"/>
      <w:numFmt w:val="bullet"/>
      <w:lvlText w:val=""/>
      <w:lvlJc w:val="left"/>
      <w:pPr>
        <w:tabs>
          <w:tab w:val="num" w:pos="1440"/>
        </w:tabs>
        <w:ind w:left="1440" w:hanging="360"/>
      </w:pPr>
      <w:rPr>
        <w:rFonts w:ascii="Wingdings" w:hAnsi="Wingdings" w:hint="default"/>
      </w:rPr>
    </w:lvl>
    <w:lvl w:ilvl="2" w:tplc="A528747A" w:tentative="1">
      <w:start w:val="1"/>
      <w:numFmt w:val="bullet"/>
      <w:lvlText w:val=""/>
      <w:lvlJc w:val="left"/>
      <w:pPr>
        <w:tabs>
          <w:tab w:val="num" w:pos="2160"/>
        </w:tabs>
        <w:ind w:left="2160" w:hanging="360"/>
      </w:pPr>
      <w:rPr>
        <w:rFonts w:ascii="Wingdings" w:hAnsi="Wingdings" w:hint="default"/>
      </w:rPr>
    </w:lvl>
    <w:lvl w:ilvl="3" w:tplc="E23CA89E" w:tentative="1">
      <w:start w:val="1"/>
      <w:numFmt w:val="bullet"/>
      <w:lvlText w:val=""/>
      <w:lvlJc w:val="left"/>
      <w:pPr>
        <w:tabs>
          <w:tab w:val="num" w:pos="2880"/>
        </w:tabs>
        <w:ind w:left="2880" w:hanging="360"/>
      </w:pPr>
      <w:rPr>
        <w:rFonts w:ascii="Wingdings" w:hAnsi="Wingdings" w:hint="default"/>
      </w:rPr>
    </w:lvl>
    <w:lvl w:ilvl="4" w:tplc="398AED9C" w:tentative="1">
      <w:start w:val="1"/>
      <w:numFmt w:val="bullet"/>
      <w:lvlText w:val=""/>
      <w:lvlJc w:val="left"/>
      <w:pPr>
        <w:tabs>
          <w:tab w:val="num" w:pos="3600"/>
        </w:tabs>
        <w:ind w:left="3600" w:hanging="360"/>
      </w:pPr>
      <w:rPr>
        <w:rFonts w:ascii="Wingdings" w:hAnsi="Wingdings" w:hint="default"/>
      </w:rPr>
    </w:lvl>
    <w:lvl w:ilvl="5" w:tplc="35D6AD18" w:tentative="1">
      <w:start w:val="1"/>
      <w:numFmt w:val="bullet"/>
      <w:lvlText w:val=""/>
      <w:lvlJc w:val="left"/>
      <w:pPr>
        <w:tabs>
          <w:tab w:val="num" w:pos="4320"/>
        </w:tabs>
        <w:ind w:left="4320" w:hanging="360"/>
      </w:pPr>
      <w:rPr>
        <w:rFonts w:ascii="Wingdings" w:hAnsi="Wingdings" w:hint="default"/>
      </w:rPr>
    </w:lvl>
    <w:lvl w:ilvl="6" w:tplc="1870ED58" w:tentative="1">
      <w:start w:val="1"/>
      <w:numFmt w:val="bullet"/>
      <w:lvlText w:val=""/>
      <w:lvlJc w:val="left"/>
      <w:pPr>
        <w:tabs>
          <w:tab w:val="num" w:pos="5040"/>
        </w:tabs>
        <w:ind w:left="5040" w:hanging="360"/>
      </w:pPr>
      <w:rPr>
        <w:rFonts w:ascii="Wingdings" w:hAnsi="Wingdings" w:hint="default"/>
      </w:rPr>
    </w:lvl>
    <w:lvl w:ilvl="7" w:tplc="CEB46140" w:tentative="1">
      <w:start w:val="1"/>
      <w:numFmt w:val="bullet"/>
      <w:lvlText w:val=""/>
      <w:lvlJc w:val="left"/>
      <w:pPr>
        <w:tabs>
          <w:tab w:val="num" w:pos="5760"/>
        </w:tabs>
        <w:ind w:left="5760" w:hanging="360"/>
      </w:pPr>
      <w:rPr>
        <w:rFonts w:ascii="Wingdings" w:hAnsi="Wingdings" w:hint="default"/>
      </w:rPr>
    </w:lvl>
    <w:lvl w:ilvl="8" w:tplc="5F0CA392"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00B2119"/>
    <w:multiLevelType w:val="hybridMultilevel"/>
    <w:tmpl w:val="A17A5A08"/>
    <w:lvl w:ilvl="0" w:tplc="C0E6CDFC">
      <w:start w:val="1"/>
      <w:numFmt w:val="bullet"/>
      <w:lvlText w:val=""/>
      <w:lvlJc w:val="left"/>
      <w:pPr>
        <w:ind w:left="720" w:hanging="360"/>
      </w:pPr>
      <w:rPr>
        <w:rFonts w:ascii="Symbol" w:hAnsi="Symbol" w:hint="default"/>
        <w:color w:val="4F81B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162082"/>
    <w:multiLevelType w:val="hybridMultilevel"/>
    <w:tmpl w:val="9B3CC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99498F"/>
    <w:multiLevelType w:val="hybridMultilevel"/>
    <w:tmpl w:val="6EE81D3E"/>
    <w:lvl w:ilvl="0" w:tplc="36FE21EA">
      <w:start w:val="1"/>
      <w:numFmt w:val="bullet"/>
      <w:lvlText w:val=""/>
      <w:lvlJc w:val="left"/>
      <w:pPr>
        <w:tabs>
          <w:tab w:val="num" w:pos="720"/>
        </w:tabs>
        <w:ind w:left="720" w:hanging="360"/>
      </w:pPr>
      <w:rPr>
        <w:rFonts w:ascii="Wingdings" w:hAnsi="Wingdings" w:hint="default"/>
      </w:rPr>
    </w:lvl>
    <w:lvl w:ilvl="1" w:tplc="60C60938">
      <w:start w:val="1"/>
      <w:numFmt w:val="bullet"/>
      <w:lvlText w:val=""/>
      <w:lvlJc w:val="left"/>
      <w:pPr>
        <w:tabs>
          <w:tab w:val="num" w:pos="1440"/>
        </w:tabs>
        <w:ind w:left="1440" w:hanging="360"/>
      </w:pPr>
      <w:rPr>
        <w:rFonts w:ascii="Wingdings" w:hAnsi="Wingdings" w:hint="default"/>
      </w:rPr>
    </w:lvl>
    <w:lvl w:ilvl="2" w:tplc="E5EE8A34" w:tentative="1">
      <w:start w:val="1"/>
      <w:numFmt w:val="bullet"/>
      <w:lvlText w:val=""/>
      <w:lvlJc w:val="left"/>
      <w:pPr>
        <w:tabs>
          <w:tab w:val="num" w:pos="2160"/>
        </w:tabs>
        <w:ind w:left="2160" w:hanging="360"/>
      </w:pPr>
      <w:rPr>
        <w:rFonts w:ascii="Wingdings" w:hAnsi="Wingdings" w:hint="default"/>
      </w:rPr>
    </w:lvl>
    <w:lvl w:ilvl="3" w:tplc="621E7542" w:tentative="1">
      <w:start w:val="1"/>
      <w:numFmt w:val="bullet"/>
      <w:lvlText w:val=""/>
      <w:lvlJc w:val="left"/>
      <w:pPr>
        <w:tabs>
          <w:tab w:val="num" w:pos="2880"/>
        </w:tabs>
        <w:ind w:left="2880" w:hanging="360"/>
      </w:pPr>
      <w:rPr>
        <w:rFonts w:ascii="Wingdings" w:hAnsi="Wingdings" w:hint="default"/>
      </w:rPr>
    </w:lvl>
    <w:lvl w:ilvl="4" w:tplc="D18A5C5C" w:tentative="1">
      <w:start w:val="1"/>
      <w:numFmt w:val="bullet"/>
      <w:lvlText w:val=""/>
      <w:lvlJc w:val="left"/>
      <w:pPr>
        <w:tabs>
          <w:tab w:val="num" w:pos="3600"/>
        </w:tabs>
        <w:ind w:left="3600" w:hanging="360"/>
      </w:pPr>
      <w:rPr>
        <w:rFonts w:ascii="Wingdings" w:hAnsi="Wingdings" w:hint="default"/>
      </w:rPr>
    </w:lvl>
    <w:lvl w:ilvl="5" w:tplc="D0C48044" w:tentative="1">
      <w:start w:val="1"/>
      <w:numFmt w:val="bullet"/>
      <w:lvlText w:val=""/>
      <w:lvlJc w:val="left"/>
      <w:pPr>
        <w:tabs>
          <w:tab w:val="num" w:pos="4320"/>
        </w:tabs>
        <w:ind w:left="4320" w:hanging="360"/>
      </w:pPr>
      <w:rPr>
        <w:rFonts w:ascii="Wingdings" w:hAnsi="Wingdings" w:hint="default"/>
      </w:rPr>
    </w:lvl>
    <w:lvl w:ilvl="6" w:tplc="2B56D988" w:tentative="1">
      <w:start w:val="1"/>
      <w:numFmt w:val="bullet"/>
      <w:lvlText w:val=""/>
      <w:lvlJc w:val="left"/>
      <w:pPr>
        <w:tabs>
          <w:tab w:val="num" w:pos="5040"/>
        </w:tabs>
        <w:ind w:left="5040" w:hanging="360"/>
      </w:pPr>
      <w:rPr>
        <w:rFonts w:ascii="Wingdings" w:hAnsi="Wingdings" w:hint="default"/>
      </w:rPr>
    </w:lvl>
    <w:lvl w:ilvl="7" w:tplc="EDCA0B82" w:tentative="1">
      <w:start w:val="1"/>
      <w:numFmt w:val="bullet"/>
      <w:lvlText w:val=""/>
      <w:lvlJc w:val="left"/>
      <w:pPr>
        <w:tabs>
          <w:tab w:val="num" w:pos="5760"/>
        </w:tabs>
        <w:ind w:left="5760" w:hanging="360"/>
      </w:pPr>
      <w:rPr>
        <w:rFonts w:ascii="Wingdings" w:hAnsi="Wingdings" w:hint="default"/>
      </w:rPr>
    </w:lvl>
    <w:lvl w:ilvl="8" w:tplc="BCFEF54C"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99D458F"/>
    <w:multiLevelType w:val="hybridMultilevel"/>
    <w:tmpl w:val="909C4F60"/>
    <w:lvl w:ilvl="0" w:tplc="04090003">
      <w:start w:val="1"/>
      <w:numFmt w:val="bullet"/>
      <w:lvlText w:val="o"/>
      <w:lvlJc w:val="left"/>
      <w:pPr>
        <w:tabs>
          <w:tab w:val="num" w:pos="720"/>
        </w:tabs>
        <w:ind w:left="7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22937661">
    <w:abstractNumId w:val="12"/>
  </w:num>
  <w:num w:numId="2" w16cid:durableId="501747063">
    <w:abstractNumId w:val="9"/>
  </w:num>
  <w:num w:numId="3" w16cid:durableId="200212970">
    <w:abstractNumId w:val="7"/>
  </w:num>
  <w:num w:numId="4" w16cid:durableId="1203640725">
    <w:abstractNumId w:val="26"/>
  </w:num>
  <w:num w:numId="5" w16cid:durableId="1781992242">
    <w:abstractNumId w:val="3"/>
  </w:num>
  <w:num w:numId="6" w16cid:durableId="868030835">
    <w:abstractNumId w:val="2"/>
  </w:num>
  <w:num w:numId="7" w16cid:durableId="1440220450">
    <w:abstractNumId w:val="19"/>
  </w:num>
  <w:num w:numId="8" w16cid:durableId="2002540869">
    <w:abstractNumId w:val="21"/>
  </w:num>
  <w:num w:numId="9" w16cid:durableId="2090468688">
    <w:abstractNumId w:val="11"/>
  </w:num>
  <w:num w:numId="10" w16cid:durableId="36664714">
    <w:abstractNumId w:val="28"/>
  </w:num>
  <w:num w:numId="11" w16cid:durableId="1776292256">
    <w:abstractNumId w:val="22"/>
  </w:num>
  <w:num w:numId="12" w16cid:durableId="1570384884">
    <w:abstractNumId w:val="1"/>
  </w:num>
  <w:num w:numId="13" w16cid:durableId="141896238">
    <w:abstractNumId w:val="24"/>
  </w:num>
  <w:num w:numId="14" w16cid:durableId="631718599">
    <w:abstractNumId w:val="10"/>
  </w:num>
  <w:num w:numId="15" w16cid:durableId="2083721686">
    <w:abstractNumId w:val="8"/>
  </w:num>
  <w:num w:numId="16" w16cid:durableId="233512804">
    <w:abstractNumId w:val="23"/>
  </w:num>
  <w:num w:numId="17" w16cid:durableId="483088060">
    <w:abstractNumId w:val="20"/>
  </w:num>
  <w:num w:numId="18" w16cid:durableId="1195970139">
    <w:abstractNumId w:val="6"/>
  </w:num>
  <w:num w:numId="19" w16cid:durableId="12078878">
    <w:abstractNumId w:val="25"/>
  </w:num>
  <w:num w:numId="20" w16cid:durableId="1133712789">
    <w:abstractNumId w:val="15"/>
  </w:num>
  <w:num w:numId="21" w16cid:durableId="165872358">
    <w:abstractNumId w:val="18"/>
  </w:num>
  <w:num w:numId="22" w16cid:durableId="1033724181">
    <w:abstractNumId w:val="13"/>
  </w:num>
  <w:num w:numId="23" w16cid:durableId="816723377">
    <w:abstractNumId w:val="16"/>
  </w:num>
  <w:num w:numId="24" w16cid:durableId="279145309">
    <w:abstractNumId w:val="17"/>
  </w:num>
  <w:num w:numId="25" w16cid:durableId="437722503">
    <w:abstractNumId w:val="14"/>
  </w:num>
  <w:num w:numId="26" w16cid:durableId="132985438">
    <w:abstractNumId w:val="0"/>
  </w:num>
  <w:num w:numId="27" w16cid:durableId="1502156100">
    <w:abstractNumId w:val="4"/>
  </w:num>
  <w:num w:numId="28" w16cid:durableId="875967363">
    <w:abstractNumId w:val="5"/>
  </w:num>
  <w:num w:numId="29" w16cid:durableId="10996442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4AE"/>
    <w:rsid w:val="0000263E"/>
    <w:rsid w:val="00006973"/>
    <w:rsid w:val="00024F43"/>
    <w:rsid w:val="000252F5"/>
    <w:rsid w:val="00030E39"/>
    <w:rsid w:val="000623BC"/>
    <w:rsid w:val="00081B8D"/>
    <w:rsid w:val="000A2C82"/>
    <w:rsid w:val="000A7B41"/>
    <w:rsid w:val="000B09A9"/>
    <w:rsid w:val="000F482C"/>
    <w:rsid w:val="000F4BD3"/>
    <w:rsid w:val="000F605D"/>
    <w:rsid w:val="000F7832"/>
    <w:rsid w:val="00117859"/>
    <w:rsid w:val="00137D31"/>
    <w:rsid w:val="00142B09"/>
    <w:rsid w:val="001D74A9"/>
    <w:rsid w:val="001E2CA6"/>
    <w:rsid w:val="0022504F"/>
    <w:rsid w:val="002612B7"/>
    <w:rsid w:val="00271A60"/>
    <w:rsid w:val="0028056E"/>
    <w:rsid w:val="002928A4"/>
    <w:rsid w:val="00293841"/>
    <w:rsid w:val="002B7264"/>
    <w:rsid w:val="002C2813"/>
    <w:rsid w:val="002D17E1"/>
    <w:rsid w:val="00312752"/>
    <w:rsid w:val="00333FD8"/>
    <w:rsid w:val="003A15DB"/>
    <w:rsid w:val="00410386"/>
    <w:rsid w:val="00411975"/>
    <w:rsid w:val="0041734B"/>
    <w:rsid w:val="00493363"/>
    <w:rsid w:val="004A4628"/>
    <w:rsid w:val="004E48B2"/>
    <w:rsid w:val="0050644F"/>
    <w:rsid w:val="005165B8"/>
    <w:rsid w:val="0054054A"/>
    <w:rsid w:val="0056530B"/>
    <w:rsid w:val="005B120B"/>
    <w:rsid w:val="006110F2"/>
    <w:rsid w:val="006130AB"/>
    <w:rsid w:val="00616FED"/>
    <w:rsid w:val="00646926"/>
    <w:rsid w:val="006655AC"/>
    <w:rsid w:val="00681CEE"/>
    <w:rsid w:val="006827C5"/>
    <w:rsid w:val="00687084"/>
    <w:rsid w:val="006D4DC0"/>
    <w:rsid w:val="00721705"/>
    <w:rsid w:val="00742898"/>
    <w:rsid w:val="007711F8"/>
    <w:rsid w:val="00787047"/>
    <w:rsid w:val="00793786"/>
    <w:rsid w:val="007A5A00"/>
    <w:rsid w:val="007B4D51"/>
    <w:rsid w:val="00811A05"/>
    <w:rsid w:val="008272AC"/>
    <w:rsid w:val="00856910"/>
    <w:rsid w:val="00875F3A"/>
    <w:rsid w:val="008B6FD7"/>
    <w:rsid w:val="008C6E21"/>
    <w:rsid w:val="008D0793"/>
    <w:rsid w:val="008E5447"/>
    <w:rsid w:val="00911D76"/>
    <w:rsid w:val="00911F8F"/>
    <w:rsid w:val="00925B3B"/>
    <w:rsid w:val="00927EB8"/>
    <w:rsid w:val="009312DF"/>
    <w:rsid w:val="00956D94"/>
    <w:rsid w:val="00966A77"/>
    <w:rsid w:val="0099133E"/>
    <w:rsid w:val="009B0988"/>
    <w:rsid w:val="009E59CD"/>
    <w:rsid w:val="00A62CFA"/>
    <w:rsid w:val="00A9299A"/>
    <w:rsid w:val="00AB0553"/>
    <w:rsid w:val="00AB659F"/>
    <w:rsid w:val="00B04E3F"/>
    <w:rsid w:val="00B21794"/>
    <w:rsid w:val="00B222BF"/>
    <w:rsid w:val="00B71F98"/>
    <w:rsid w:val="00BA6074"/>
    <w:rsid w:val="00BB5621"/>
    <w:rsid w:val="00BC5454"/>
    <w:rsid w:val="00BC6D19"/>
    <w:rsid w:val="00BD6C21"/>
    <w:rsid w:val="00BE3166"/>
    <w:rsid w:val="00BE5268"/>
    <w:rsid w:val="00BE6088"/>
    <w:rsid w:val="00BE7131"/>
    <w:rsid w:val="00BF324F"/>
    <w:rsid w:val="00C174AE"/>
    <w:rsid w:val="00C30612"/>
    <w:rsid w:val="00C34449"/>
    <w:rsid w:val="00C960D3"/>
    <w:rsid w:val="00CA36AC"/>
    <w:rsid w:val="00CD1046"/>
    <w:rsid w:val="00CE3209"/>
    <w:rsid w:val="00CF32F4"/>
    <w:rsid w:val="00D00800"/>
    <w:rsid w:val="00D018FB"/>
    <w:rsid w:val="00D0552F"/>
    <w:rsid w:val="00D253C2"/>
    <w:rsid w:val="00D3254B"/>
    <w:rsid w:val="00D678FA"/>
    <w:rsid w:val="00D8425F"/>
    <w:rsid w:val="00DB5A0A"/>
    <w:rsid w:val="00DD0A12"/>
    <w:rsid w:val="00DD1BDF"/>
    <w:rsid w:val="00DD208E"/>
    <w:rsid w:val="00DF2D46"/>
    <w:rsid w:val="00E31373"/>
    <w:rsid w:val="00E5209F"/>
    <w:rsid w:val="00E668A8"/>
    <w:rsid w:val="00E80D37"/>
    <w:rsid w:val="00EA0238"/>
    <w:rsid w:val="00EA288C"/>
    <w:rsid w:val="00EC53C3"/>
    <w:rsid w:val="00ED3CD5"/>
    <w:rsid w:val="00EE0845"/>
    <w:rsid w:val="00EE3F24"/>
    <w:rsid w:val="00EF4A77"/>
    <w:rsid w:val="00F22FB9"/>
    <w:rsid w:val="00F320DC"/>
    <w:rsid w:val="00F82D76"/>
    <w:rsid w:val="00F90A0F"/>
    <w:rsid w:val="00FA10E1"/>
    <w:rsid w:val="00FB1509"/>
    <w:rsid w:val="00FC55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C9230"/>
  <w15:docId w15:val="{D2E3E301-01E7-41EA-ACA9-37D68721C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3F24"/>
    <w:pPr>
      <w:ind w:left="720"/>
      <w:contextualSpacing/>
    </w:pPr>
  </w:style>
  <w:style w:type="character" w:styleId="Hyperlink">
    <w:name w:val="Hyperlink"/>
    <w:basedOn w:val="DefaultParagraphFont"/>
    <w:uiPriority w:val="99"/>
    <w:unhideWhenUsed/>
    <w:rsid w:val="0041734B"/>
    <w:rPr>
      <w:color w:val="0563C1" w:themeColor="hyperlink"/>
      <w:u w:val="single"/>
    </w:rPr>
  </w:style>
  <w:style w:type="paragraph" w:styleId="Header">
    <w:name w:val="header"/>
    <w:basedOn w:val="Normal"/>
    <w:link w:val="HeaderChar"/>
    <w:uiPriority w:val="99"/>
    <w:unhideWhenUsed/>
    <w:rsid w:val="009E59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59CD"/>
  </w:style>
  <w:style w:type="paragraph" w:styleId="Footer">
    <w:name w:val="footer"/>
    <w:basedOn w:val="Normal"/>
    <w:link w:val="FooterChar"/>
    <w:uiPriority w:val="99"/>
    <w:unhideWhenUsed/>
    <w:rsid w:val="009E59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59CD"/>
  </w:style>
  <w:style w:type="paragraph" w:styleId="NoSpacing">
    <w:name w:val="No Spacing"/>
    <w:uiPriority w:val="1"/>
    <w:qFormat/>
    <w:rsid w:val="00787047"/>
    <w:pPr>
      <w:spacing w:after="0" w:line="240" w:lineRule="auto"/>
    </w:pPr>
    <w:rPr>
      <w:rFonts w:ascii="Calibri" w:eastAsia="Calibri" w:hAnsi="Calibri" w:cs="Times New Roman"/>
    </w:rPr>
  </w:style>
  <w:style w:type="paragraph" w:styleId="Title">
    <w:name w:val="Title"/>
    <w:basedOn w:val="Normal"/>
    <w:link w:val="TitleChar"/>
    <w:qFormat/>
    <w:rsid w:val="00787047"/>
    <w:pPr>
      <w:spacing w:after="0" w:line="240" w:lineRule="auto"/>
      <w:jc w:val="center"/>
    </w:pPr>
    <w:rPr>
      <w:rFonts w:ascii="Arial" w:eastAsia="Times New Roman" w:hAnsi="Arial" w:cs="Times New Roman"/>
      <w:b/>
      <w:bCs/>
      <w:sz w:val="28"/>
      <w:szCs w:val="24"/>
    </w:rPr>
  </w:style>
  <w:style w:type="character" w:customStyle="1" w:styleId="TitleChar">
    <w:name w:val="Title Char"/>
    <w:basedOn w:val="DefaultParagraphFont"/>
    <w:link w:val="Title"/>
    <w:rsid w:val="00787047"/>
    <w:rPr>
      <w:rFonts w:ascii="Arial" w:eastAsia="Times New Roman" w:hAnsi="Arial" w:cs="Times New Roman"/>
      <w:b/>
      <w:bCs/>
      <w:sz w:val="28"/>
      <w:szCs w:val="24"/>
    </w:rPr>
  </w:style>
  <w:style w:type="table" w:styleId="TableGrid">
    <w:name w:val="Table Grid"/>
    <w:basedOn w:val="TableNormal"/>
    <w:uiPriority w:val="39"/>
    <w:rsid w:val="00927E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21705"/>
    <w:rPr>
      <w:color w:val="605E5C"/>
      <w:shd w:val="clear" w:color="auto" w:fill="E1DFDD"/>
    </w:rPr>
  </w:style>
  <w:style w:type="paragraph" w:styleId="BodyText">
    <w:name w:val="Body Text"/>
    <w:basedOn w:val="Normal"/>
    <w:link w:val="BodyTextChar"/>
    <w:semiHidden/>
    <w:rsid w:val="00E668A8"/>
    <w:pPr>
      <w:spacing w:after="0" w:line="240" w:lineRule="auto"/>
    </w:pPr>
    <w:rPr>
      <w:rFonts w:ascii="Arial" w:eastAsia="Times New Roman" w:hAnsi="Arial" w:cs="Arial"/>
      <w:sz w:val="20"/>
      <w:szCs w:val="24"/>
    </w:rPr>
  </w:style>
  <w:style w:type="character" w:customStyle="1" w:styleId="BodyTextChar">
    <w:name w:val="Body Text Char"/>
    <w:basedOn w:val="DefaultParagraphFont"/>
    <w:link w:val="BodyText"/>
    <w:semiHidden/>
    <w:rsid w:val="00E668A8"/>
    <w:rPr>
      <w:rFonts w:ascii="Arial" w:eastAsia="Times New Roman" w:hAnsi="Arial" w:cs="Arial"/>
      <w:sz w:val="20"/>
      <w:szCs w:val="24"/>
    </w:rPr>
  </w:style>
  <w:style w:type="character" w:styleId="CommentReference">
    <w:name w:val="annotation reference"/>
    <w:basedOn w:val="DefaultParagraphFont"/>
    <w:uiPriority w:val="99"/>
    <w:semiHidden/>
    <w:unhideWhenUsed/>
    <w:rsid w:val="00B222BF"/>
    <w:rPr>
      <w:sz w:val="16"/>
      <w:szCs w:val="16"/>
    </w:rPr>
  </w:style>
  <w:style w:type="paragraph" w:styleId="CommentText">
    <w:name w:val="annotation text"/>
    <w:basedOn w:val="Normal"/>
    <w:link w:val="CommentTextChar"/>
    <w:uiPriority w:val="99"/>
    <w:semiHidden/>
    <w:unhideWhenUsed/>
    <w:rsid w:val="00B222BF"/>
    <w:pPr>
      <w:spacing w:line="240" w:lineRule="auto"/>
    </w:pPr>
    <w:rPr>
      <w:sz w:val="20"/>
      <w:szCs w:val="20"/>
    </w:rPr>
  </w:style>
  <w:style w:type="character" w:customStyle="1" w:styleId="CommentTextChar">
    <w:name w:val="Comment Text Char"/>
    <w:basedOn w:val="DefaultParagraphFont"/>
    <w:link w:val="CommentText"/>
    <w:uiPriority w:val="99"/>
    <w:semiHidden/>
    <w:rsid w:val="00B222BF"/>
    <w:rPr>
      <w:sz w:val="20"/>
      <w:szCs w:val="20"/>
    </w:rPr>
  </w:style>
  <w:style w:type="paragraph" w:styleId="CommentSubject">
    <w:name w:val="annotation subject"/>
    <w:basedOn w:val="CommentText"/>
    <w:next w:val="CommentText"/>
    <w:link w:val="CommentSubjectChar"/>
    <w:uiPriority w:val="99"/>
    <w:semiHidden/>
    <w:unhideWhenUsed/>
    <w:rsid w:val="00B222BF"/>
    <w:rPr>
      <w:b/>
      <w:bCs/>
    </w:rPr>
  </w:style>
  <w:style w:type="character" w:customStyle="1" w:styleId="CommentSubjectChar">
    <w:name w:val="Comment Subject Char"/>
    <w:basedOn w:val="CommentTextChar"/>
    <w:link w:val="CommentSubject"/>
    <w:uiPriority w:val="99"/>
    <w:semiHidden/>
    <w:rsid w:val="00B222B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185397">
      <w:bodyDiv w:val="1"/>
      <w:marLeft w:val="0"/>
      <w:marRight w:val="0"/>
      <w:marTop w:val="0"/>
      <w:marBottom w:val="0"/>
      <w:divBdr>
        <w:top w:val="none" w:sz="0" w:space="0" w:color="auto"/>
        <w:left w:val="none" w:sz="0" w:space="0" w:color="auto"/>
        <w:bottom w:val="none" w:sz="0" w:space="0" w:color="auto"/>
        <w:right w:val="none" w:sz="0" w:space="0" w:color="auto"/>
      </w:divBdr>
      <w:divsChild>
        <w:div w:id="1940596629">
          <w:marLeft w:val="1598"/>
          <w:marRight w:val="0"/>
          <w:marTop w:val="100"/>
          <w:marBottom w:val="120"/>
          <w:divBdr>
            <w:top w:val="none" w:sz="0" w:space="0" w:color="auto"/>
            <w:left w:val="none" w:sz="0" w:space="0" w:color="auto"/>
            <w:bottom w:val="none" w:sz="0" w:space="0" w:color="auto"/>
            <w:right w:val="none" w:sz="0" w:space="0" w:color="auto"/>
          </w:divBdr>
        </w:div>
      </w:divsChild>
    </w:div>
    <w:div w:id="412165275">
      <w:bodyDiv w:val="1"/>
      <w:marLeft w:val="0"/>
      <w:marRight w:val="0"/>
      <w:marTop w:val="0"/>
      <w:marBottom w:val="0"/>
      <w:divBdr>
        <w:top w:val="none" w:sz="0" w:space="0" w:color="auto"/>
        <w:left w:val="none" w:sz="0" w:space="0" w:color="auto"/>
        <w:bottom w:val="none" w:sz="0" w:space="0" w:color="auto"/>
        <w:right w:val="none" w:sz="0" w:space="0" w:color="auto"/>
      </w:divBdr>
      <w:divsChild>
        <w:div w:id="1494179030">
          <w:marLeft w:val="1598"/>
          <w:marRight w:val="0"/>
          <w:marTop w:val="100"/>
          <w:marBottom w:val="120"/>
          <w:divBdr>
            <w:top w:val="none" w:sz="0" w:space="0" w:color="auto"/>
            <w:left w:val="none" w:sz="0" w:space="0" w:color="auto"/>
            <w:bottom w:val="none" w:sz="0" w:space="0" w:color="auto"/>
            <w:right w:val="none" w:sz="0" w:space="0" w:color="auto"/>
          </w:divBdr>
        </w:div>
      </w:divsChild>
    </w:div>
    <w:div w:id="412432711">
      <w:bodyDiv w:val="1"/>
      <w:marLeft w:val="0"/>
      <w:marRight w:val="0"/>
      <w:marTop w:val="0"/>
      <w:marBottom w:val="0"/>
      <w:divBdr>
        <w:top w:val="none" w:sz="0" w:space="0" w:color="auto"/>
        <w:left w:val="none" w:sz="0" w:space="0" w:color="auto"/>
        <w:bottom w:val="none" w:sz="0" w:space="0" w:color="auto"/>
        <w:right w:val="none" w:sz="0" w:space="0" w:color="auto"/>
      </w:divBdr>
      <w:divsChild>
        <w:div w:id="1576087657">
          <w:marLeft w:val="1598"/>
          <w:marRight w:val="0"/>
          <w:marTop w:val="100"/>
          <w:marBottom w:val="120"/>
          <w:divBdr>
            <w:top w:val="none" w:sz="0" w:space="0" w:color="auto"/>
            <w:left w:val="none" w:sz="0" w:space="0" w:color="auto"/>
            <w:bottom w:val="none" w:sz="0" w:space="0" w:color="auto"/>
            <w:right w:val="none" w:sz="0" w:space="0" w:color="auto"/>
          </w:divBdr>
        </w:div>
        <w:div w:id="734283444">
          <w:marLeft w:val="1598"/>
          <w:marRight w:val="0"/>
          <w:marTop w:val="100"/>
          <w:marBottom w:val="120"/>
          <w:divBdr>
            <w:top w:val="none" w:sz="0" w:space="0" w:color="auto"/>
            <w:left w:val="none" w:sz="0" w:space="0" w:color="auto"/>
            <w:bottom w:val="none" w:sz="0" w:space="0" w:color="auto"/>
            <w:right w:val="none" w:sz="0" w:space="0" w:color="auto"/>
          </w:divBdr>
        </w:div>
        <w:div w:id="633869751">
          <w:marLeft w:val="1598"/>
          <w:marRight w:val="0"/>
          <w:marTop w:val="100"/>
          <w:marBottom w:val="120"/>
          <w:divBdr>
            <w:top w:val="none" w:sz="0" w:space="0" w:color="auto"/>
            <w:left w:val="none" w:sz="0" w:space="0" w:color="auto"/>
            <w:bottom w:val="none" w:sz="0" w:space="0" w:color="auto"/>
            <w:right w:val="none" w:sz="0" w:space="0" w:color="auto"/>
          </w:divBdr>
        </w:div>
      </w:divsChild>
    </w:div>
    <w:div w:id="577592250">
      <w:bodyDiv w:val="1"/>
      <w:marLeft w:val="0"/>
      <w:marRight w:val="0"/>
      <w:marTop w:val="0"/>
      <w:marBottom w:val="0"/>
      <w:divBdr>
        <w:top w:val="none" w:sz="0" w:space="0" w:color="auto"/>
        <w:left w:val="none" w:sz="0" w:space="0" w:color="auto"/>
        <w:bottom w:val="none" w:sz="0" w:space="0" w:color="auto"/>
        <w:right w:val="none" w:sz="0" w:space="0" w:color="auto"/>
      </w:divBdr>
      <w:divsChild>
        <w:div w:id="2145466196">
          <w:marLeft w:val="1598"/>
          <w:marRight w:val="0"/>
          <w:marTop w:val="100"/>
          <w:marBottom w:val="120"/>
          <w:divBdr>
            <w:top w:val="none" w:sz="0" w:space="0" w:color="auto"/>
            <w:left w:val="none" w:sz="0" w:space="0" w:color="auto"/>
            <w:bottom w:val="none" w:sz="0" w:space="0" w:color="auto"/>
            <w:right w:val="none" w:sz="0" w:space="0" w:color="auto"/>
          </w:divBdr>
        </w:div>
      </w:divsChild>
    </w:div>
    <w:div w:id="1446650915">
      <w:bodyDiv w:val="1"/>
      <w:marLeft w:val="0"/>
      <w:marRight w:val="0"/>
      <w:marTop w:val="0"/>
      <w:marBottom w:val="0"/>
      <w:divBdr>
        <w:top w:val="none" w:sz="0" w:space="0" w:color="auto"/>
        <w:left w:val="none" w:sz="0" w:space="0" w:color="auto"/>
        <w:bottom w:val="none" w:sz="0" w:space="0" w:color="auto"/>
        <w:right w:val="none" w:sz="0" w:space="0" w:color="auto"/>
      </w:divBdr>
      <w:divsChild>
        <w:div w:id="407918688">
          <w:marLeft w:val="1598"/>
          <w:marRight w:val="0"/>
          <w:marTop w:val="100"/>
          <w:marBottom w:val="120"/>
          <w:divBdr>
            <w:top w:val="none" w:sz="0" w:space="0" w:color="auto"/>
            <w:left w:val="none" w:sz="0" w:space="0" w:color="auto"/>
            <w:bottom w:val="none" w:sz="0" w:space="0" w:color="auto"/>
            <w:right w:val="none" w:sz="0" w:space="0" w:color="auto"/>
          </w:divBdr>
        </w:div>
        <w:div w:id="1238593275">
          <w:marLeft w:val="1598"/>
          <w:marRight w:val="0"/>
          <w:marTop w:val="100"/>
          <w:marBottom w:val="120"/>
          <w:divBdr>
            <w:top w:val="none" w:sz="0" w:space="0" w:color="auto"/>
            <w:left w:val="none" w:sz="0" w:space="0" w:color="auto"/>
            <w:bottom w:val="none" w:sz="0" w:space="0" w:color="auto"/>
            <w:right w:val="none" w:sz="0" w:space="0" w:color="auto"/>
          </w:divBdr>
        </w:div>
        <w:div w:id="923680866">
          <w:marLeft w:val="1598"/>
          <w:marRight w:val="0"/>
          <w:marTop w:val="100"/>
          <w:marBottom w:val="120"/>
          <w:divBdr>
            <w:top w:val="none" w:sz="0" w:space="0" w:color="auto"/>
            <w:left w:val="none" w:sz="0" w:space="0" w:color="auto"/>
            <w:bottom w:val="none" w:sz="0" w:space="0" w:color="auto"/>
            <w:right w:val="none" w:sz="0" w:space="0" w:color="auto"/>
          </w:divBdr>
        </w:div>
        <w:div w:id="1478953647">
          <w:marLeft w:val="1598"/>
          <w:marRight w:val="0"/>
          <w:marTop w:val="100"/>
          <w:marBottom w:val="120"/>
          <w:divBdr>
            <w:top w:val="none" w:sz="0" w:space="0" w:color="auto"/>
            <w:left w:val="none" w:sz="0" w:space="0" w:color="auto"/>
            <w:bottom w:val="none" w:sz="0" w:space="0" w:color="auto"/>
            <w:right w:val="none" w:sz="0" w:space="0" w:color="auto"/>
          </w:divBdr>
        </w:div>
      </w:divsChild>
    </w:div>
    <w:div w:id="1629312979">
      <w:bodyDiv w:val="1"/>
      <w:marLeft w:val="0"/>
      <w:marRight w:val="0"/>
      <w:marTop w:val="0"/>
      <w:marBottom w:val="0"/>
      <w:divBdr>
        <w:top w:val="none" w:sz="0" w:space="0" w:color="auto"/>
        <w:left w:val="none" w:sz="0" w:space="0" w:color="auto"/>
        <w:bottom w:val="none" w:sz="0" w:space="0" w:color="auto"/>
        <w:right w:val="none" w:sz="0" w:space="0" w:color="auto"/>
      </w:divBdr>
      <w:divsChild>
        <w:div w:id="485513794">
          <w:marLeft w:val="1598"/>
          <w:marRight w:val="0"/>
          <w:marTop w:val="100"/>
          <w:marBottom w:val="120"/>
          <w:divBdr>
            <w:top w:val="none" w:sz="0" w:space="0" w:color="auto"/>
            <w:left w:val="none" w:sz="0" w:space="0" w:color="auto"/>
            <w:bottom w:val="none" w:sz="0" w:space="0" w:color="auto"/>
            <w:right w:val="none" w:sz="0" w:space="0" w:color="auto"/>
          </w:divBdr>
        </w:div>
        <w:div w:id="1148858889">
          <w:marLeft w:val="1598"/>
          <w:marRight w:val="0"/>
          <w:marTop w:val="100"/>
          <w:marBottom w:val="120"/>
          <w:divBdr>
            <w:top w:val="none" w:sz="0" w:space="0" w:color="auto"/>
            <w:left w:val="none" w:sz="0" w:space="0" w:color="auto"/>
            <w:bottom w:val="none" w:sz="0" w:space="0" w:color="auto"/>
            <w:right w:val="none" w:sz="0" w:space="0" w:color="auto"/>
          </w:divBdr>
        </w:div>
        <w:div w:id="1428887702">
          <w:marLeft w:val="1598"/>
          <w:marRight w:val="0"/>
          <w:marTop w:val="100"/>
          <w:marBottom w:val="120"/>
          <w:divBdr>
            <w:top w:val="none" w:sz="0" w:space="0" w:color="auto"/>
            <w:left w:val="none" w:sz="0" w:space="0" w:color="auto"/>
            <w:bottom w:val="none" w:sz="0" w:space="0" w:color="auto"/>
            <w:right w:val="none" w:sz="0" w:space="0" w:color="auto"/>
          </w:divBdr>
        </w:div>
        <w:div w:id="271743486">
          <w:marLeft w:val="1598"/>
          <w:marRight w:val="0"/>
          <w:marTop w:val="100"/>
          <w:marBottom w:val="120"/>
          <w:divBdr>
            <w:top w:val="none" w:sz="0" w:space="0" w:color="auto"/>
            <w:left w:val="none" w:sz="0" w:space="0" w:color="auto"/>
            <w:bottom w:val="none" w:sz="0" w:space="0" w:color="auto"/>
            <w:right w:val="none" w:sz="0" w:space="0" w:color="auto"/>
          </w:divBdr>
        </w:div>
        <w:div w:id="933782671">
          <w:marLeft w:val="1598"/>
          <w:marRight w:val="0"/>
          <w:marTop w:val="10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fe.education/" TargetMode="External"/><Relationship Id="rId5" Type="http://schemas.openxmlformats.org/officeDocument/2006/relationships/webSettings" Target="webSettings.xml"/><Relationship Id="rId10" Type="http://schemas.openxmlformats.org/officeDocument/2006/relationships/hyperlink" Target="https://assets.publishing.service.gov.uk/government/uploads/system/uploads/attachment_data/file/908013/Relationships_Education__Relationships_and_Sex_Education__RSE__and_Health_Education.pdf" TargetMode="External"/><Relationship Id="rId4" Type="http://schemas.openxmlformats.org/officeDocument/2006/relationships/settings" Target="settings.xml"/><Relationship Id="rId9" Type="http://schemas.openxmlformats.org/officeDocument/2006/relationships/hyperlink" Target="http://www.legislation.gov.uk/ukpga/2010/15/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C44C3-DDAC-48F1-BFE8-FECB5B105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1945</Words>
  <Characters>11092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Coult</dc:creator>
  <cp:keywords/>
  <dc:description/>
  <cp:lastModifiedBy>Siequien M</cp:lastModifiedBy>
  <cp:revision>2</cp:revision>
  <dcterms:created xsi:type="dcterms:W3CDTF">2022-10-23T14:09:00Z</dcterms:created>
  <dcterms:modified xsi:type="dcterms:W3CDTF">2022-10-23T14:09:00Z</dcterms:modified>
</cp:coreProperties>
</file>