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Arial" w:cs="Arial" w:eastAsia="Arial" w:hAnsi="Arial"/>
          <w:b w:val="1"/>
          <w:bCs w:val="1"/>
          <w:sz w:val="40"/>
          <w:szCs w:val="40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40"/>
          <w:szCs w:val="40"/>
          <w:u w:val="single"/>
          <w:rtl w:val="0"/>
        </w:rPr>
        <w:t xml:space="preserve">Discovery Primary Academy Music Curriculum 2026/27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7577138</wp:posOffset>
            </wp:positionH>
            <wp:positionV relativeFrom="paragraph">
              <wp:posOffset>0</wp:posOffset>
            </wp:positionV>
            <wp:extent cx="1376363" cy="1567145"/>
            <wp:effectExtent b="0" l="0" r="0" t="0"/>
            <wp:wrapSquare wrapText="bothSides" distB="0" distT="0" distL="114300" distR="114300"/>
            <wp:docPr descr="Discovery Primary Academy - Teach Peterborough" id="3" name="image1.jpg"/>
            <a:graphic>
              <a:graphicData uri="http://schemas.openxmlformats.org/drawingml/2006/picture">
                <pic:pic>
                  <pic:nvPicPr>
                    <pic:cNvPr descr="Discovery Primary Academy - Teach Peterborough" id="0" name="image1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376363" cy="156714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jc w:val="center"/>
        <w:rPr>
          <w:rFonts w:ascii="Arial" w:cs="Arial" w:eastAsia="Arial" w:hAnsi="Arial"/>
          <w:b w:val="1"/>
          <w:bCs w:val="1"/>
          <w:sz w:val="40"/>
          <w:szCs w:val="40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40"/>
          <w:szCs w:val="40"/>
          <w:u w:val="single"/>
          <w:rtl w:val="0"/>
        </w:rPr>
        <w:t xml:space="preserve">National Curriculum objectives</w:t>
      </w:r>
    </w:p>
    <w:p w:rsidR="00000000" w:rsidDel="00000000" w:rsidP="00000000" w:rsidRDefault="00000000" w:rsidRPr="00000000" w14:paraId="00000003">
      <w:pPr>
        <w:rPr>
          <w:rFonts w:ascii="Arial" w:cs="Arial" w:eastAsia="Arial" w:hAnsi="Arial"/>
          <w:b w:val="1"/>
          <w:bCs w:val="1"/>
          <w:sz w:val="36"/>
          <w:szCs w:val="36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36"/>
          <w:szCs w:val="36"/>
          <w:rtl w:val="0"/>
        </w:rPr>
        <w:t xml:space="preserve">KS1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1440" w:right="0" w:hanging="360"/>
        <w:jc w:val="left"/>
        <w:rPr>
          <w:b w:val="1"/>
          <w:bCs w:val="1"/>
          <w:i w:val="0"/>
          <w:iCs w:val="0"/>
          <w:smallCaps w:val="0"/>
          <w:strike w:val="0"/>
          <w:color w:val="000000"/>
          <w:sz w:val="36"/>
          <w:szCs w:val="36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Pupils should be taught to listen with concentration and understanding to a range of high-quality live and recorded music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rFonts w:ascii="Arial" w:cs="Arial" w:eastAsia="Arial" w:hAnsi="Arial"/>
          <w:b w:val="1"/>
          <w:bCs w:val="1"/>
          <w:sz w:val="36"/>
          <w:szCs w:val="36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36"/>
          <w:szCs w:val="36"/>
          <w:rtl w:val="0"/>
        </w:rPr>
        <w:t xml:space="preserve">KS2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440" w:right="0" w:hanging="360"/>
        <w:jc w:val="left"/>
        <w:rPr>
          <w:b w:val="1"/>
          <w:bCs w:val="1"/>
          <w:i w:val="0"/>
          <w:iCs w:val="0"/>
          <w:smallCaps w:val="0"/>
          <w:strike w:val="0"/>
          <w:color w:val="000000"/>
          <w:sz w:val="36"/>
          <w:szCs w:val="36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Pupils should be taught to listen with attention to detail and recall sounds with increasing aural memory.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440" w:right="0" w:hanging="360"/>
        <w:jc w:val="left"/>
        <w:rPr>
          <w:b w:val="1"/>
          <w:bCs w:val="1"/>
          <w:i w:val="0"/>
          <w:iCs w:val="0"/>
          <w:smallCaps w:val="0"/>
          <w:strike w:val="0"/>
          <w:color w:val="000000"/>
          <w:sz w:val="36"/>
          <w:szCs w:val="36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Pupils should be taught to appreciate and understand a wide range of high-quality live and recorded music drawn from different traditions and from great composers and musicians.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1440" w:right="0" w:hanging="360"/>
        <w:jc w:val="left"/>
        <w:rPr>
          <w:b w:val="1"/>
          <w:bCs w:val="1"/>
          <w:i w:val="0"/>
          <w:iCs w:val="0"/>
          <w:smallCaps w:val="0"/>
          <w:strike w:val="0"/>
          <w:color w:val="000000"/>
          <w:sz w:val="36"/>
          <w:szCs w:val="36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Pupils should be taught to develop an understanding of the history of music.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>
          <w:rFonts w:ascii="Arial" w:cs="Arial" w:eastAsia="Arial" w:hAnsi="Arial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rFonts w:ascii="Arial" w:cs="Arial" w:eastAsia="Arial" w:hAnsi="Arial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rFonts w:ascii="Arial" w:cs="Arial" w:eastAsia="Arial" w:hAnsi="Arial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>
          <w:rFonts w:ascii="Arial" w:cs="Arial" w:eastAsia="Arial" w:hAnsi="Arial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>
          <w:rFonts w:ascii="Arial" w:cs="Arial" w:eastAsia="Arial" w:hAnsi="Arial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>
          <w:rFonts w:ascii="Arial" w:cs="Arial" w:eastAsia="Arial" w:hAnsi="Arial"/>
          <w:b w:val="1"/>
          <w:bCs w:val="1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0"/>
        </w:rPr>
        <w:t xml:space="preserve">Progression in Music by Strand    </w:t>
      </w:r>
    </w:p>
    <w:p w:rsidR="00000000" w:rsidDel="00000000" w:rsidP="00000000" w:rsidRDefault="00000000" w:rsidRPr="00000000" w14:paraId="0000000F">
      <w:pPr>
        <w:jc w:val="center"/>
        <w:rPr>
          <w:rFonts w:ascii="Arial" w:cs="Arial" w:eastAsia="Arial" w:hAnsi="Arial"/>
          <w:b w:val="1"/>
          <w:bCs w:val="1"/>
          <w:sz w:val="40"/>
          <w:szCs w:val="40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40"/>
          <w:szCs w:val="40"/>
          <w:u w:val="single"/>
          <w:rtl w:val="0"/>
        </w:rPr>
        <w:t xml:space="preserve">Listening, Reflecting and Appraising</w:t>
      </w:r>
    </w:p>
    <w:p w:rsidR="00000000" w:rsidDel="00000000" w:rsidP="00000000" w:rsidRDefault="00000000" w:rsidRPr="00000000" w14:paraId="00000010">
      <w:pPr>
        <w:jc w:val="center"/>
        <w:rPr>
          <w:rFonts w:ascii="Arial" w:cs="Arial" w:eastAsia="Arial" w:hAnsi="Arial"/>
          <w:b w:val="1"/>
          <w:bCs w:val="1"/>
          <w:sz w:val="40"/>
          <w:szCs w:val="4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40"/>
          <w:szCs w:val="40"/>
          <w:highlight w:val="yellow"/>
          <w:rtl w:val="0"/>
        </w:rPr>
        <w:t xml:space="preserve">Autumn</w:t>
      </w:r>
      <w:r w:rsidDel="00000000" w:rsidR="00000000" w:rsidRPr="00000000">
        <w:rPr>
          <w:rFonts w:ascii="Arial" w:cs="Arial" w:eastAsia="Arial" w:hAnsi="Arial"/>
          <w:b w:val="1"/>
          <w:bCs w:val="1"/>
          <w:sz w:val="40"/>
          <w:szCs w:val="40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40"/>
          <w:szCs w:val="40"/>
          <w:highlight w:val="green"/>
          <w:rtl w:val="0"/>
        </w:rPr>
        <w:t xml:space="preserve">Spring</w:t>
      </w:r>
      <w:r w:rsidDel="00000000" w:rsidR="00000000" w:rsidRPr="00000000">
        <w:rPr>
          <w:rFonts w:ascii="Arial" w:cs="Arial" w:eastAsia="Arial" w:hAnsi="Arial"/>
          <w:b w:val="1"/>
          <w:bCs w:val="1"/>
          <w:sz w:val="40"/>
          <w:szCs w:val="40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40"/>
          <w:szCs w:val="40"/>
          <w:highlight w:val="magenta"/>
          <w:rtl w:val="0"/>
        </w:rPr>
        <w:t xml:space="preserve">Summer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>
          <w:rFonts w:ascii="Arial" w:cs="Arial" w:eastAsia="Arial" w:hAnsi="Arial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3948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696"/>
        <w:gridCol w:w="12252"/>
        <w:tblGridChange w:id="0">
          <w:tblGrid>
            <w:gridCol w:w="1696"/>
            <w:gridCol w:w="12252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2">
            <w:pPr>
              <w:rPr>
                <w:rFonts w:ascii="Arial" w:cs="Arial" w:eastAsia="Arial" w:hAnsi="Arial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0"/>
              </w:rPr>
              <w:t xml:space="preserve">Year Group </w:t>
            </w:r>
          </w:p>
        </w:tc>
        <w:tc>
          <w:tcPr/>
          <w:p w:rsidR="00000000" w:rsidDel="00000000" w:rsidP="00000000" w:rsidRDefault="00000000" w:rsidRPr="00000000" w14:paraId="00000013">
            <w:pPr>
              <w:rPr>
                <w:rFonts w:ascii="Arial" w:cs="Arial" w:eastAsia="Arial" w:hAnsi="Arial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rPr>
                <w:rFonts w:ascii="Arial" w:cs="Arial" w:eastAsia="Arial" w:hAnsi="Arial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0"/>
              </w:rPr>
              <w:t xml:space="preserve">Objectives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5">
            <w:pPr>
              <w:rPr>
                <w:rFonts w:ascii="Arial" w:cs="Arial" w:eastAsia="Arial" w:hAnsi="Arial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0"/>
              </w:rPr>
              <w:t xml:space="preserve">Reception</w:t>
            </w:r>
          </w:p>
        </w:tc>
        <w:tc>
          <w:tcPr/>
          <w:p w:rsidR="00000000" w:rsidDel="00000000" w:rsidP="00000000" w:rsidRDefault="00000000" w:rsidRPr="00000000" w14:paraId="0000001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right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  <w:rtl w:val="0"/>
              </w:rPr>
              <w:t xml:space="preserve">Listen to sounds and respond by talking about them or through movement and dance.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right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  <w:rtl w:val="0"/>
              </w:rPr>
              <w:t xml:space="preserve">Recognise, identify and name percussion instruments used in the classroom.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right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  <w:rtl w:val="0"/>
              </w:rPr>
              <w:t xml:space="preserve">Begin to identify and describe key features or strong contrasts within a piece of music.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right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  <w:rtl w:val="0"/>
              </w:rPr>
              <w:t xml:space="preserve">Begin to use musical terms such as louder/quieter, faster/slower and higher/lower.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right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  <w:rtl w:val="0"/>
              </w:rPr>
              <w:t xml:space="preserve">Participate in appropriate peer feedback.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B">
            <w:pPr>
              <w:rPr>
                <w:rFonts w:ascii="Arial" w:cs="Arial" w:eastAsia="Arial" w:hAnsi="Arial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0"/>
              </w:rPr>
              <w:t xml:space="preserve">Year 1</w:t>
            </w:r>
          </w:p>
        </w:tc>
        <w:tc>
          <w:tcPr/>
          <w:p w:rsidR="00000000" w:rsidDel="00000000" w:rsidP="00000000" w:rsidRDefault="00000000" w:rsidRPr="00000000" w14:paraId="0000001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right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highlight w:val="yellow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highlight w:val="yellow"/>
                <w:u w:val="none"/>
                <w:vertAlign w:val="baseline"/>
                <w:rtl w:val="0"/>
              </w:rPr>
              <w:t xml:space="preserve">Listen to a piece of music and move in time to its steady beat.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right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highlight w:val="yellow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highlight w:val="yellow"/>
                <w:u w:val="none"/>
                <w:vertAlign w:val="baseline"/>
                <w:rtl w:val="0"/>
              </w:rPr>
              <w:t xml:space="preserve">Recognise and respond through movement to different musical characteristics and moods.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right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highlight w:val="green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highlight w:val="green"/>
                <w:u w:val="none"/>
                <w:vertAlign w:val="baseline"/>
                <w:rtl w:val="0"/>
              </w:rPr>
              <w:t xml:space="preserve">Recognise, identify and name instruments used in the classroom.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right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highlight w:val="green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highlight w:val="green"/>
                <w:u w:val="none"/>
                <w:vertAlign w:val="baseline"/>
                <w:rtl w:val="0"/>
              </w:rPr>
              <w:t xml:space="preserve">Use musical terms such as louder/quieter, faster/slower and higher/lower.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right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highlight w:val="magenta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highlight w:val="magenta"/>
                <w:u w:val="none"/>
                <w:vertAlign w:val="baseline"/>
                <w:rtl w:val="0"/>
              </w:rPr>
              <w:t xml:space="preserve">Begin to explain how changes in tempo, pitch and dynamics affect the mood of music.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1">
            <w:pPr>
              <w:rPr>
                <w:rFonts w:ascii="Arial" w:cs="Arial" w:eastAsia="Arial" w:hAnsi="Arial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0"/>
              </w:rPr>
              <w:t xml:space="preserve">Year 2</w:t>
            </w:r>
          </w:p>
        </w:tc>
        <w:tc>
          <w:tcPr/>
          <w:p w:rsidR="00000000" w:rsidDel="00000000" w:rsidP="00000000" w:rsidRDefault="00000000" w:rsidRPr="00000000" w14:paraId="00000022">
            <w:pPr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yellow"/>
                <w:rtl w:val="0"/>
              </w:rPr>
              <w:t xml:space="preserve">Listen with increasing concentration to contrasting music from a range of styles.</w:t>
            </w:r>
          </w:p>
          <w:p w:rsidR="00000000" w:rsidDel="00000000" w:rsidP="00000000" w:rsidRDefault="00000000" w:rsidRPr="00000000" w14:paraId="00000023">
            <w:pPr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yellow"/>
                <w:rtl w:val="0"/>
              </w:rPr>
              <w:t xml:space="preserve">Recognise percussion instruments, name them, describe how they are played and identify which can produce high and low sounds.</w:t>
            </w:r>
          </w:p>
          <w:p w:rsidR="00000000" w:rsidDel="00000000" w:rsidP="00000000" w:rsidRDefault="00000000" w:rsidRPr="00000000" w14:paraId="00000024">
            <w:pPr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yellow"/>
                <w:rtl w:val="0"/>
              </w:rPr>
              <w:t xml:space="preserve">Recognise how sounds are produced, including tapping, rattling, scraping and blowing.</w:t>
            </w:r>
          </w:p>
          <w:p w:rsidR="00000000" w:rsidDel="00000000" w:rsidP="00000000" w:rsidRDefault="00000000" w:rsidRPr="00000000" w14:paraId="00000025">
            <w:pPr>
              <w:rPr>
                <w:rFonts w:ascii="Arial" w:cs="Arial" w:eastAsia="Arial" w:hAnsi="Arial"/>
                <w:sz w:val="20"/>
                <w:szCs w:val="20"/>
                <w:highlight w:val="green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green"/>
                <w:rtl w:val="0"/>
              </w:rPr>
              <w:t xml:space="preserve">Identify different qualities of sound such as smooth, scratchy, clicking and ringing (timbre).</w:t>
            </w:r>
          </w:p>
          <w:p w:rsidR="00000000" w:rsidDel="00000000" w:rsidP="00000000" w:rsidRDefault="00000000" w:rsidRPr="00000000" w14:paraId="00000026">
            <w:pPr>
              <w:rPr>
                <w:rFonts w:ascii="Arial" w:cs="Arial" w:eastAsia="Arial" w:hAnsi="Arial"/>
                <w:sz w:val="20"/>
                <w:szCs w:val="20"/>
                <w:highlight w:val="green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green"/>
                <w:rtl w:val="0"/>
              </w:rPr>
              <w:t xml:space="preserve">Recognise and respond to changes in tempo, dynamics and pitch.</w:t>
            </w:r>
          </w:p>
          <w:p w:rsidR="00000000" w:rsidDel="00000000" w:rsidP="00000000" w:rsidRDefault="00000000" w:rsidRPr="00000000" w14:paraId="00000027">
            <w:pPr>
              <w:rPr>
                <w:rFonts w:ascii="Arial" w:cs="Arial" w:eastAsia="Arial" w:hAnsi="Arial"/>
                <w:sz w:val="20"/>
                <w:szCs w:val="20"/>
                <w:highlight w:val="magenta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magenta"/>
                <w:rtl w:val="0"/>
              </w:rPr>
              <w:t xml:space="preserve">Respond through movement or dance to different musical characteristics and moods.</w:t>
            </w:r>
          </w:p>
          <w:p w:rsidR="00000000" w:rsidDel="00000000" w:rsidP="00000000" w:rsidRDefault="00000000" w:rsidRPr="00000000" w14:paraId="00000028">
            <w:pPr>
              <w:rPr>
                <w:rFonts w:ascii="Arial" w:cs="Arial" w:eastAsia="Arial" w:hAnsi="Arial"/>
                <w:sz w:val="20"/>
                <w:szCs w:val="20"/>
                <w:highlight w:val="magenta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magenta"/>
                <w:rtl w:val="0"/>
              </w:rPr>
              <w:t xml:space="preserve">Recognise the mood of a piece and begin to explain how musical choices create that mood using appropriate terminology.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9">
            <w:pPr>
              <w:rPr>
                <w:rFonts w:ascii="Arial" w:cs="Arial" w:eastAsia="Arial" w:hAnsi="Arial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0"/>
              </w:rPr>
              <w:t xml:space="preserve">Year 3</w:t>
            </w:r>
          </w:p>
          <w:p w:rsidR="00000000" w:rsidDel="00000000" w:rsidP="00000000" w:rsidRDefault="00000000" w:rsidRPr="00000000" w14:paraId="0000002A">
            <w:pPr>
              <w:ind w:left="0" w:firstLine="0"/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yellow"/>
                <w:rtl w:val="0"/>
              </w:rPr>
              <w:t xml:space="preserve">Samba</w:t>
            </w:r>
          </w:p>
          <w:p w:rsidR="00000000" w:rsidDel="00000000" w:rsidP="00000000" w:rsidRDefault="00000000" w:rsidRPr="00000000" w14:paraId="0000002B">
            <w:pPr>
              <w:ind w:left="0" w:firstLine="0"/>
              <w:rPr>
                <w:rFonts w:ascii="Arial" w:cs="Arial" w:eastAsia="Arial" w:hAnsi="Arial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yellow"/>
                <w:rtl w:val="0"/>
              </w:rPr>
              <w:t xml:space="preserve">Whole class instrumental tuition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C">
            <w:pPr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yellow"/>
                <w:rtl w:val="0"/>
              </w:rPr>
              <w:t xml:space="preserve">Identify, where appropriate, a steady beat and specific rhythm patterns.</w:t>
            </w:r>
          </w:p>
          <w:p w:rsidR="00000000" w:rsidDel="00000000" w:rsidP="00000000" w:rsidRDefault="00000000" w:rsidRPr="00000000" w14:paraId="0000002D">
            <w:pPr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yellow"/>
                <w:rtl w:val="0"/>
              </w:rPr>
              <w:t xml:space="preserve">Identify common musical characteristics within contrasting pieces.</w:t>
            </w:r>
          </w:p>
          <w:p w:rsidR="00000000" w:rsidDel="00000000" w:rsidP="00000000" w:rsidRDefault="00000000" w:rsidRPr="00000000" w14:paraId="0000002E">
            <w:pPr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yellow"/>
                <w:rtl w:val="0"/>
              </w:rPr>
              <w:t xml:space="preserve">Recognise aurally wooden, metal and skin percussion instruments and name them with increasing accuracy.</w:t>
            </w:r>
          </w:p>
          <w:p w:rsidR="00000000" w:rsidDel="00000000" w:rsidP="00000000" w:rsidRDefault="00000000" w:rsidRPr="00000000" w14:paraId="0000002F">
            <w:pPr>
              <w:rPr>
                <w:rFonts w:ascii="Arial" w:cs="Arial" w:eastAsia="Arial" w:hAnsi="Arial"/>
                <w:sz w:val="20"/>
                <w:szCs w:val="20"/>
                <w:highlight w:val="green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green"/>
                <w:rtl w:val="0"/>
              </w:rPr>
              <w:t xml:space="preserve">Listen with concentration to longer pieces or extracts from contrasting musical styles.</w:t>
            </w:r>
          </w:p>
          <w:p w:rsidR="00000000" w:rsidDel="00000000" w:rsidP="00000000" w:rsidRDefault="00000000" w:rsidRPr="00000000" w14:paraId="00000030">
            <w:pPr>
              <w:rPr>
                <w:rFonts w:ascii="Arial" w:cs="Arial" w:eastAsia="Arial" w:hAnsi="Arial"/>
                <w:sz w:val="20"/>
                <w:szCs w:val="20"/>
                <w:highlight w:val="green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green"/>
                <w:rtl w:val="0"/>
              </w:rPr>
              <w:t xml:space="preserve">Listen to live and recorded examples from different kinds of music.</w:t>
            </w:r>
          </w:p>
          <w:p w:rsidR="00000000" w:rsidDel="00000000" w:rsidP="00000000" w:rsidRDefault="00000000" w:rsidRPr="00000000" w14:paraId="00000031">
            <w:pPr>
              <w:rPr>
                <w:rFonts w:ascii="Arial" w:cs="Arial" w:eastAsia="Arial" w:hAnsi="Arial"/>
                <w:sz w:val="20"/>
                <w:szCs w:val="20"/>
                <w:highlight w:val="green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green"/>
                <w:rtl w:val="0"/>
              </w:rPr>
              <w:t xml:space="preserve">Recognise familiar instrumental sounds in recorded music, including piano, violin, guitar and drums.</w:t>
            </w:r>
          </w:p>
          <w:p w:rsidR="00000000" w:rsidDel="00000000" w:rsidP="00000000" w:rsidRDefault="00000000" w:rsidRPr="00000000" w14:paraId="00000032">
            <w:pPr>
              <w:rPr>
                <w:rFonts w:ascii="Arial" w:cs="Arial" w:eastAsia="Arial" w:hAnsi="Arial"/>
                <w:sz w:val="20"/>
                <w:szCs w:val="20"/>
                <w:highlight w:val="green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green"/>
                <w:rtl w:val="0"/>
              </w:rPr>
              <w:t xml:space="preserve">Identify repetition in music.</w:t>
            </w:r>
          </w:p>
          <w:p w:rsidR="00000000" w:rsidDel="00000000" w:rsidP="00000000" w:rsidRDefault="00000000" w:rsidRPr="00000000" w14:paraId="00000033">
            <w:pPr>
              <w:rPr>
                <w:rFonts w:ascii="Arial" w:cs="Arial" w:eastAsia="Arial" w:hAnsi="Arial"/>
                <w:sz w:val="20"/>
                <w:szCs w:val="20"/>
                <w:highlight w:val="magenta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magenta"/>
                <w:rtl w:val="0"/>
              </w:rPr>
              <w:t xml:space="preserve">Describe tempo, dynamics and melody using appropriate musical terminology.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4">
            <w:pPr>
              <w:rPr>
                <w:rFonts w:ascii="Arial" w:cs="Arial" w:eastAsia="Arial" w:hAnsi="Arial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0"/>
              </w:rPr>
              <w:t xml:space="preserve">Year 4</w:t>
            </w:r>
          </w:p>
          <w:p w:rsidR="00000000" w:rsidDel="00000000" w:rsidP="00000000" w:rsidRDefault="00000000" w:rsidRPr="00000000" w14:paraId="00000035">
            <w:pPr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yellow"/>
                <w:rtl w:val="0"/>
              </w:rPr>
              <w:t xml:space="preserve">Ukulele</w:t>
            </w:r>
          </w:p>
          <w:p w:rsidR="00000000" w:rsidDel="00000000" w:rsidP="00000000" w:rsidRDefault="00000000" w:rsidRPr="00000000" w14:paraId="00000036">
            <w:pPr>
              <w:rPr>
                <w:rFonts w:ascii="Arial" w:cs="Arial" w:eastAsia="Arial" w:hAnsi="Arial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yellow"/>
                <w:rtl w:val="0"/>
              </w:rPr>
              <w:t xml:space="preserve">Whole class instrumental tuition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7">
            <w:pPr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yellow"/>
                <w:rtl w:val="0"/>
              </w:rPr>
              <w:t xml:space="preserve">Listen to, recognise and discuss contrasting musical styles using appropriate language, including tempo, dynamics, metre, texture and timbre.</w:t>
            </w:r>
          </w:p>
          <w:p w:rsidR="00000000" w:rsidDel="00000000" w:rsidP="00000000" w:rsidRDefault="00000000" w:rsidRPr="00000000" w14:paraId="00000038">
            <w:pPr>
              <w:rPr>
                <w:rFonts w:ascii="Arial" w:cs="Arial" w:eastAsia="Arial" w:hAnsi="Arial"/>
                <w:sz w:val="20"/>
                <w:szCs w:val="20"/>
                <w:highlight w:val="green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green"/>
                <w:rtl w:val="0"/>
              </w:rPr>
              <w:t xml:space="preserve">Identify repeated rhythmic or melodic phrases in live and recorded music.</w:t>
            </w:r>
          </w:p>
          <w:p w:rsidR="00000000" w:rsidDel="00000000" w:rsidP="00000000" w:rsidRDefault="00000000" w:rsidRPr="00000000" w14:paraId="00000039">
            <w:pPr>
              <w:rPr>
                <w:rFonts w:ascii="Arial" w:cs="Arial" w:eastAsia="Arial" w:hAnsi="Arial"/>
                <w:sz w:val="20"/>
                <w:szCs w:val="20"/>
                <w:highlight w:val="green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green"/>
                <w:rtl w:val="0"/>
              </w:rPr>
              <w:t xml:space="preserve">Identify verse/chorus and call-and-response structures.</w:t>
            </w:r>
          </w:p>
          <w:p w:rsidR="00000000" w:rsidDel="00000000" w:rsidP="00000000" w:rsidRDefault="00000000" w:rsidRPr="00000000" w14:paraId="0000003A">
            <w:pPr>
              <w:rPr>
                <w:rFonts w:ascii="Arial" w:cs="Arial" w:eastAsia="Arial" w:hAnsi="Arial"/>
                <w:sz w:val="20"/>
                <w:szCs w:val="20"/>
                <w:highlight w:val="green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green"/>
                <w:rtl w:val="0"/>
              </w:rPr>
              <w:t xml:space="preserve">Identify the use of metre in live or recorded music.</w:t>
            </w:r>
          </w:p>
          <w:p w:rsidR="00000000" w:rsidDel="00000000" w:rsidP="00000000" w:rsidRDefault="00000000" w:rsidRPr="00000000" w14:paraId="0000003B">
            <w:pPr>
              <w:rPr>
                <w:rFonts w:ascii="Arial" w:cs="Arial" w:eastAsia="Arial" w:hAnsi="Arial"/>
                <w:sz w:val="20"/>
                <w:szCs w:val="20"/>
                <w:highlight w:val="magenta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magenta"/>
                <w:rtl w:val="0"/>
              </w:rPr>
              <w:t xml:space="preserve">Recognise and discuss the combined effect of layers of sound in arrangements, compositions and recordings.</w:t>
            </w:r>
          </w:p>
          <w:p w:rsidR="00000000" w:rsidDel="00000000" w:rsidP="00000000" w:rsidRDefault="00000000" w:rsidRPr="00000000" w14:paraId="0000003C">
            <w:pPr>
              <w:rPr>
                <w:rFonts w:ascii="Arial" w:cs="Arial" w:eastAsia="Arial" w:hAnsi="Arial"/>
                <w:sz w:val="20"/>
                <w:szCs w:val="20"/>
                <w:highlight w:val="magenta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magenta"/>
                <w:rtl w:val="0"/>
              </w:rPr>
              <w:t xml:space="preserve">Participate in appropriate peer feedback.</w:t>
            </w:r>
          </w:p>
        </w:tc>
      </w:tr>
      <w:tr>
        <w:trPr>
          <w:cantSplit w:val="0"/>
          <w:trHeight w:val="1410" w:hRule="atLeast"/>
          <w:tblHeader w:val="0"/>
        </w:trPr>
        <w:tc>
          <w:tcPr/>
          <w:p w:rsidR="00000000" w:rsidDel="00000000" w:rsidP="00000000" w:rsidRDefault="00000000" w:rsidRPr="00000000" w14:paraId="0000003D">
            <w:pPr>
              <w:rPr>
                <w:rFonts w:ascii="Arial" w:cs="Arial" w:eastAsia="Arial" w:hAnsi="Arial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0"/>
              </w:rPr>
              <w:t xml:space="preserve">Year 5</w:t>
            </w:r>
          </w:p>
          <w:p w:rsidR="00000000" w:rsidDel="00000000" w:rsidP="00000000" w:rsidRDefault="00000000" w:rsidRPr="00000000" w14:paraId="0000003E">
            <w:pPr>
              <w:rPr>
                <w:rFonts w:ascii="Arial" w:cs="Arial" w:eastAsia="Arial" w:hAnsi="Arial"/>
                <w:sz w:val="20"/>
                <w:szCs w:val="20"/>
                <w:highlight w:val="green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green"/>
                <w:rtl w:val="0"/>
              </w:rPr>
              <w:t xml:space="preserve">Recorder</w:t>
            </w:r>
          </w:p>
          <w:p w:rsidR="00000000" w:rsidDel="00000000" w:rsidP="00000000" w:rsidRDefault="00000000" w:rsidRPr="00000000" w14:paraId="0000003F">
            <w:pPr>
              <w:rPr>
                <w:rFonts w:ascii="Arial" w:cs="Arial" w:eastAsia="Arial" w:hAnsi="Arial"/>
                <w:b w:val="1"/>
                <w:bCs w:val="1"/>
                <w:sz w:val="28"/>
                <w:szCs w:val="28"/>
                <w:highlight w:val="green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green"/>
                <w:rtl w:val="0"/>
              </w:rPr>
              <w:t xml:space="preserve">Whole class instrumental tuition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0">
            <w:pPr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yellow"/>
                <w:rtl w:val="0"/>
              </w:rPr>
              <w:t xml:space="preserve">Listen to, recognise and discuss contrasting musical styles using appropriate musical language, including tempo, dynamics, metre, texture and timbre.</w:t>
            </w:r>
          </w:p>
          <w:p w:rsidR="00000000" w:rsidDel="00000000" w:rsidP="00000000" w:rsidRDefault="00000000" w:rsidRPr="00000000" w14:paraId="00000041">
            <w:pPr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yellow"/>
                <w:rtl w:val="0"/>
              </w:rPr>
              <w:t xml:space="preserve">Distinguish differences in timbre and texture across a wide variety of instruments and combinations of instruments.</w:t>
            </w:r>
          </w:p>
          <w:p w:rsidR="00000000" w:rsidDel="00000000" w:rsidP="00000000" w:rsidRDefault="00000000" w:rsidRPr="00000000" w14:paraId="00000042">
            <w:pPr>
              <w:rPr>
                <w:rFonts w:ascii="Arial" w:cs="Arial" w:eastAsia="Arial" w:hAnsi="Arial"/>
                <w:sz w:val="20"/>
                <w:szCs w:val="20"/>
                <w:highlight w:val="green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green"/>
                <w:rtl w:val="0"/>
              </w:rPr>
              <w:t xml:space="preserve">Use musical vocabulary to identify areas for development or refinement when composing and performing.</w:t>
            </w:r>
          </w:p>
          <w:p w:rsidR="00000000" w:rsidDel="00000000" w:rsidP="00000000" w:rsidRDefault="00000000" w:rsidRPr="00000000" w14:paraId="00000043">
            <w:pPr>
              <w:rPr>
                <w:rFonts w:ascii="Arial" w:cs="Arial" w:eastAsia="Arial" w:hAnsi="Arial"/>
                <w:sz w:val="20"/>
                <w:szCs w:val="20"/>
                <w:highlight w:val="green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green"/>
                <w:rtl w:val="0"/>
              </w:rPr>
              <w:t xml:space="preserve">Give and respond to constructive peer feedback.</w:t>
            </w:r>
          </w:p>
          <w:p w:rsidR="00000000" w:rsidDel="00000000" w:rsidP="00000000" w:rsidRDefault="00000000" w:rsidRPr="00000000" w14:paraId="00000044">
            <w:pPr>
              <w:rPr>
                <w:rFonts w:ascii="Arial" w:cs="Arial" w:eastAsia="Arial" w:hAnsi="Arial"/>
                <w:sz w:val="20"/>
                <w:szCs w:val="20"/>
                <w:highlight w:val="green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magenta"/>
                <w:rtl w:val="0"/>
              </w:rPr>
              <w:t xml:space="preserve">Identify and discuss what happens within simple musical structures.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5">
            <w:pPr>
              <w:rPr>
                <w:rFonts w:ascii="Arial" w:cs="Arial" w:eastAsia="Arial" w:hAnsi="Arial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0"/>
              </w:rPr>
              <w:t xml:space="preserve">Year 6</w:t>
            </w:r>
          </w:p>
          <w:p w:rsidR="00000000" w:rsidDel="00000000" w:rsidP="00000000" w:rsidRDefault="00000000" w:rsidRPr="00000000" w14:paraId="00000046">
            <w:pPr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yellow"/>
                <w:rtl w:val="0"/>
              </w:rPr>
              <w:t xml:space="preserve">ICT</w:t>
            </w:r>
          </w:p>
          <w:p w:rsidR="00000000" w:rsidDel="00000000" w:rsidP="00000000" w:rsidRDefault="00000000" w:rsidRPr="00000000" w14:paraId="00000047">
            <w:pPr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yellow"/>
                <w:rtl w:val="0"/>
              </w:rPr>
              <w:t xml:space="preserve">Whole class instrumental tuition</w:t>
            </w:r>
          </w:p>
          <w:p w:rsidR="00000000" w:rsidDel="00000000" w:rsidP="00000000" w:rsidRDefault="00000000" w:rsidRPr="00000000" w14:paraId="00000048">
            <w:pPr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rPr>
                <w:rFonts w:ascii="Arial" w:cs="Arial" w:eastAsia="Arial" w:hAnsi="Arial"/>
                <w:sz w:val="20"/>
                <w:szCs w:val="20"/>
                <w:highlight w:val="green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green"/>
                <w:rtl w:val="0"/>
              </w:rPr>
              <w:t xml:space="preserve">Djembe</w:t>
            </w:r>
          </w:p>
          <w:p w:rsidR="00000000" w:rsidDel="00000000" w:rsidP="00000000" w:rsidRDefault="00000000" w:rsidRPr="00000000" w14:paraId="0000004A">
            <w:pPr>
              <w:rPr>
                <w:rFonts w:ascii="Arial" w:cs="Arial" w:eastAsia="Arial" w:hAnsi="Arial"/>
                <w:sz w:val="20"/>
                <w:szCs w:val="20"/>
                <w:highlight w:val="green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green"/>
                <w:rtl w:val="0"/>
              </w:rPr>
              <w:t xml:space="preserve">Whole class instrumental tuition</w:t>
            </w:r>
          </w:p>
        </w:tc>
        <w:tc>
          <w:tcPr/>
          <w:p w:rsidR="00000000" w:rsidDel="00000000" w:rsidP="00000000" w:rsidRDefault="00000000" w:rsidRPr="00000000" w14:paraId="0000004B">
            <w:pPr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yellow"/>
                <w:rtl w:val="0"/>
              </w:rPr>
              <w:t xml:space="preserve">Listen to, recognise and compare contrasting musical styles, independently applying knowledge of the interrelated dimensions of music.</w:t>
            </w:r>
          </w:p>
          <w:p w:rsidR="00000000" w:rsidDel="00000000" w:rsidP="00000000" w:rsidRDefault="00000000" w:rsidRPr="00000000" w14:paraId="0000004C">
            <w:pPr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yellow"/>
                <w:rtl w:val="0"/>
              </w:rPr>
              <w:t xml:space="preserve">Analyse and explain differences in timbre and texture across a wide range of instruments and combinations of instruments.</w:t>
            </w:r>
          </w:p>
          <w:p w:rsidR="00000000" w:rsidDel="00000000" w:rsidP="00000000" w:rsidRDefault="00000000" w:rsidRPr="00000000" w14:paraId="0000004D">
            <w:pPr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yellow"/>
                <w:rtl w:val="0"/>
              </w:rPr>
              <w:t xml:space="preserve">Identify and explain how musical structures develop and change over time.</w:t>
            </w:r>
          </w:p>
          <w:p w:rsidR="00000000" w:rsidDel="00000000" w:rsidP="00000000" w:rsidRDefault="00000000" w:rsidRPr="00000000" w14:paraId="0000004E">
            <w:pPr>
              <w:ind w:left="0" w:firstLine="0"/>
              <w:rPr>
                <w:rFonts w:ascii="Arial" w:cs="Arial" w:eastAsia="Arial" w:hAnsi="Arial"/>
                <w:sz w:val="20"/>
                <w:szCs w:val="20"/>
                <w:highlight w:val="green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green"/>
                <w:rtl w:val="0"/>
              </w:rPr>
              <w:t xml:space="preserve">Use musical vocabulary to discuss music from a variety of sources, traditions and cultures, including their own and others' performances and compositions.</w:t>
            </w:r>
          </w:p>
          <w:p w:rsidR="00000000" w:rsidDel="00000000" w:rsidP="00000000" w:rsidRDefault="00000000" w:rsidRPr="00000000" w14:paraId="0000004F">
            <w:pPr>
              <w:rPr>
                <w:rFonts w:ascii="Arial" w:cs="Arial" w:eastAsia="Arial" w:hAnsi="Arial"/>
                <w:sz w:val="20"/>
                <w:szCs w:val="20"/>
                <w:highlight w:val="green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green"/>
                <w:rtl w:val="0"/>
              </w:rPr>
              <w:t xml:space="preserve">Use musical vocabulary and knowledge to justify suggestions for development and refinement when composing or performing.</w:t>
            </w:r>
          </w:p>
          <w:p w:rsidR="00000000" w:rsidDel="00000000" w:rsidP="00000000" w:rsidRDefault="00000000" w:rsidRPr="00000000" w14:paraId="00000050">
            <w:pPr>
              <w:rPr>
                <w:rFonts w:ascii="Arial" w:cs="Arial" w:eastAsia="Arial" w:hAnsi="Arial"/>
                <w:sz w:val="20"/>
                <w:szCs w:val="20"/>
                <w:highlight w:val="magenta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magenta"/>
                <w:rtl w:val="0"/>
              </w:rPr>
              <w:t xml:space="preserve">Give constructive peer feedback and use feedback to refine musical outcomes.</w:t>
            </w:r>
          </w:p>
          <w:p w:rsidR="00000000" w:rsidDel="00000000" w:rsidP="00000000" w:rsidRDefault="00000000" w:rsidRPr="00000000" w14:paraId="00000051">
            <w:pPr>
              <w:rPr>
                <w:rFonts w:ascii="Arial" w:cs="Arial" w:eastAsia="Arial" w:hAnsi="Arial"/>
                <w:sz w:val="20"/>
                <w:szCs w:val="20"/>
                <w:highlight w:val="magenta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2">
      <w:pPr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rPr>
          <w:rFonts w:ascii="Arial" w:cs="Arial" w:eastAsia="Arial" w:hAnsi="Arial"/>
          <w:b w:val="1"/>
          <w:bCs w:val="1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16"/>
          <w:szCs w:val="16"/>
          <w:rtl w:val="0"/>
        </w:rPr>
        <w:t xml:space="preserve">Edited and amended from the Minimum expected standards 2012 (London borough of Barking and Dagenham) by Donna Barnes.</w:t>
      </w:r>
    </w:p>
    <w:p w:rsidR="00000000" w:rsidDel="00000000" w:rsidP="00000000" w:rsidRDefault="00000000" w:rsidRPr="00000000" w14:paraId="00000054">
      <w:pPr>
        <w:rPr>
          <w:rFonts w:ascii="Arial" w:cs="Arial" w:eastAsia="Arial" w:hAnsi="Arial"/>
          <w:b w:val="1"/>
          <w:bCs w:val="1"/>
          <w:sz w:val="20"/>
          <w:szCs w:val="20"/>
        </w:rPr>
      </w:pPr>
      <w:bookmarkStart w:colFirst="0" w:colLast="0" w:name="_heading=h.gjdgxs" w:id="0"/>
      <w:bookmarkEnd w:id="0"/>
      <w:r w:rsidDel="00000000" w:rsidR="00000000" w:rsidRPr="00000000">
        <w:rPr>
          <w:rtl w:val="0"/>
        </w:rPr>
      </w:r>
    </w:p>
    <w:sectPr>
      <w:pgSz w:h="11906" w:w="16838" w:orient="landscape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39"/>
    <w:rsid w:val="001C4989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ListParagraph">
    <w:name w:val="List Paragraph"/>
    <w:basedOn w:val="Normal"/>
    <w:uiPriority w:val="34"/>
    <w:qFormat w:val="1"/>
    <w:rsid w:val="006B2248"/>
    <w:pPr>
      <w:ind w:left="720"/>
      <w:contextualSpacing w:val="1"/>
    </w:p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jp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DLAumFmjGa5LylZIGgaHvsBATUA==">CgMxLjAyCGguZ2pkZ3hzOAByITF6eXN5aVAzUF9zd0tIVThtUjRaZF81b0hfN3Bvci1CSw==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2022-10-02T15:00:00Z</dcterms:created>
  <dc:creator>Donna Barnes</dc:creator>
</cp:coreProperties>
</file>